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DFE7D" w14:textId="4F49E7D1" w:rsidR="009C6863" w:rsidRPr="002B0A07" w:rsidRDefault="007E5698" w:rsidP="00601D80">
      <w:pPr>
        <w:tabs>
          <w:tab w:val="left" w:pos="568"/>
          <w:tab w:val="left" w:pos="3828"/>
        </w:tabs>
        <w:jc w:val="center"/>
        <w:rPr>
          <w:rFonts w:cs="Arial"/>
          <w:sz w:val="24"/>
          <w:szCs w:val="24"/>
        </w:rPr>
      </w:pPr>
      <w:r w:rsidRPr="002B0A07">
        <w:rPr>
          <w:rFonts w:cs="Arial"/>
          <w:b/>
          <w:position w:val="10"/>
          <w:sz w:val="28"/>
          <w:szCs w:val="32"/>
        </w:rPr>
        <w:t>Preisblatt</w:t>
      </w:r>
    </w:p>
    <w:p w14:paraId="243B99C2" w14:textId="12D174DA" w:rsidR="00686534" w:rsidRPr="002B0A07" w:rsidRDefault="00373E42" w:rsidP="00DD6317">
      <w:pPr>
        <w:widowControl w:val="0"/>
        <w:autoSpaceDE w:val="0"/>
        <w:autoSpaceDN w:val="0"/>
        <w:adjustRightInd w:val="0"/>
        <w:spacing w:line="300" w:lineRule="exact"/>
        <w:jc w:val="center"/>
        <w:rPr>
          <w:rFonts w:eastAsiaTheme="minorEastAsia" w:cs="Arial"/>
          <w:sz w:val="20"/>
          <w:szCs w:val="22"/>
        </w:rPr>
      </w:pPr>
      <w:bookmarkStart w:id="0" w:name="_Hlk105581508"/>
      <w:bookmarkStart w:id="1" w:name="_Hlk108023808"/>
      <w:bookmarkStart w:id="2" w:name="_Hlk151979191"/>
      <w:r>
        <w:rPr>
          <w:b/>
          <w:bCs/>
          <w:sz w:val="23"/>
          <w:szCs w:val="23"/>
        </w:rPr>
        <w:t>Verkehrsgutachten</w:t>
      </w:r>
      <w:r w:rsidR="00DD6317">
        <w:rPr>
          <w:b/>
          <w:bCs/>
          <w:sz w:val="23"/>
          <w:szCs w:val="23"/>
        </w:rPr>
        <w:t xml:space="preserve"> Funkenbergquartier</w:t>
      </w:r>
      <w:r>
        <w:rPr>
          <w:b/>
          <w:bCs/>
          <w:sz w:val="23"/>
          <w:szCs w:val="23"/>
        </w:rPr>
        <w:t xml:space="preserve"> Ost</w:t>
      </w:r>
    </w:p>
    <w:p w14:paraId="7314E0DC" w14:textId="77777777" w:rsidR="00692930" w:rsidRPr="002B0A07" w:rsidRDefault="00692930" w:rsidP="00686534">
      <w:pPr>
        <w:widowControl w:val="0"/>
        <w:autoSpaceDE w:val="0"/>
        <w:autoSpaceDN w:val="0"/>
        <w:adjustRightInd w:val="0"/>
        <w:spacing w:line="300" w:lineRule="exact"/>
        <w:rPr>
          <w:rFonts w:eastAsiaTheme="minorEastAsia" w:cs="Arial"/>
          <w:sz w:val="20"/>
          <w:szCs w:val="22"/>
        </w:rPr>
      </w:pPr>
    </w:p>
    <w:p w14:paraId="1D865D6D" w14:textId="77777777" w:rsidR="00686534" w:rsidRPr="002B0A07" w:rsidRDefault="00686534" w:rsidP="00686534">
      <w:pPr>
        <w:widowControl w:val="0"/>
        <w:autoSpaceDE w:val="0"/>
        <w:autoSpaceDN w:val="0"/>
        <w:adjustRightInd w:val="0"/>
        <w:spacing w:line="300" w:lineRule="exact"/>
        <w:rPr>
          <w:rFonts w:eastAsiaTheme="minorEastAsia" w:cs="Arial"/>
          <w:sz w:val="20"/>
          <w:szCs w:val="22"/>
        </w:rPr>
      </w:pPr>
      <w:r w:rsidRPr="002B0A07">
        <w:rPr>
          <w:rFonts w:eastAsiaTheme="minorEastAsia" w:cs="Arial"/>
          <w:sz w:val="20"/>
          <w:szCs w:val="22"/>
        </w:rPr>
        <w:t>______________________________________________________________________________________</w:t>
      </w:r>
    </w:p>
    <w:p w14:paraId="46BAF00B" w14:textId="2A6D9FE0" w:rsidR="00686534" w:rsidRPr="002B0A07" w:rsidRDefault="00F971CF" w:rsidP="00686534">
      <w:pPr>
        <w:widowControl w:val="0"/>
        <w:autoSpaceDE w:val="0"/>
        <w:autoSpaceDN w:val="0"/>
        <w:adjustRightInd w:val="0"/>
        <w:spacing w:line="300" w:lineRule="exact"/>
        <w:rPr>
          <w:rFonts w:eastAsiaTheme="minorEastAsia" w:cs="Arial"/>
          <w:szCs w:val="22"/>
        </w:rPr>
      </w:pPr>
      <w:r w:rsidRPr="002B0A07">
        <w:rPr>
          <w:rFonts w:eastAsiaTheme="minorEastAsia" w:cs="Arial"/>
          <w:szCs w:val="22"/>
        </w:rPr>
        <w:t xml:space="preserve">Name des Bieters </w:t>
      </w:r>
    </w:p>
    <w:p w14:paraId="6E2C2183" w14:textId="2E0E9A86" w:rsidR="00692930" w:rsidRPr="002B0A07" w:rsidRDefault="00692930" w:rsidP="00686534">
      <w:pPr>
        <w:widowControl w:val="0"/>
        <w:autoSpaceDE w:val="0"/>
        <w:autoSpaceDN w:val="0"/>
        <w:adjustRightInd w:val="0"/>
        <w:spacing w:line="300" w:lineRule="exact"/>
        <w:rPr>
          <w:rFonts w:eastAsiaTheme="minorEastAsia" w:cs="Arial"/>
          <w:szCs w:val="22"/>
        </w:rPr>
      </w:pPr>
    </w:p>
    <w:p w14:paraId="5A9040BC" w14:textId="524D964F" w:rsidR="00692930" w:rsidRPr="002B0A07" w:rsidRDefault="00692930" w:rsidP="00686534">
      <w:pPr>
        <w:widowControl w:val="0"/>
        <w:autoSpaceDE w:val="0"/>
        <w:autoSpaceDN w:val="0"/>
        <w:adjustRightInd w:val="0"/>
        <w:spacing w:line="300" w:lineRule="exact"/>
        <w:rPr>
          <w:rFonts w:eastAsiaTheme="minorEastAsia" w:cs="Arial"/>
          <w:szCs w:val="22"/>
        </w:rPr>
      </w:pPr>
    </w:p>
    <w:p w14:paraId="49436B65" w14:textId="77777777" w:rsidR="00246E15" w:rsidRPr="002B0A07" w:rsidRDefault="00246E15" w:rsidP="00686534">
      <w:pPr>
        <w:widowControl w:val="0"/>
        <w:autoSpaceDE w:val="0"/>
        <w:autoSpaceDN w:val="0"/>
        <w:adjustRightInd w:val="0"/>
        <w:spacing w:line="300" w:lineRule="exact"/>
        <w:rPr>
          <w:rFonts w:eastAsiaTheme="minorEastAsia" w:cs="Arial"/>
          <w:sz w:val="20"/>
          <w:szCs w:val="22"/>
        </w:rPr>
      </w:pPr>
    </w:p>
    <w:tbl>
      <w:tblPr>
        <w:tblStyle w:val="Tabellenraster1"/>
        <w:tblW w:w="10217" w:type="dxa"/>
        <w:tblLook w:val="04A0" w:firstRow="1" w:lastRow="0" w:firstColumn="1" w:lastColumn="0" w:noHBand="0" w:noVBand="1"/>
      </w:tblPr>
      <w:tblGrid>
        <w:gridCol w:w="1084"/>
        <w:gridCol w:w="4495"/>
        <w:gridCol w:w="1240"/>
        <w:gridCol w:w="3398"/>
      </w:tblGrid>
      <w:tr w:rsidR="00EB1C06" w:rsidRPr="002B0A07" w14:paraId="1422D8AF" w14:textId="77777777" w:rsidTr="002F7D71">
        <w:tc>
          <w:tcPr>
            <w:tcW w:w="1084" w:type="dxa"/>
            <w:vMerge w:val="restart"/>
            <w:tcBorders>
              <w:top w:val="single" w:sz="12" w:space="0" w:color="auto"/>
              <w:left w:val="single" w:sz="12" w:space="0" w:color="auto"/>
            </w:tcBorders>
            <w:hideMark/>
          </w:tcPr>
          <w:p w14:paraId="73CC7CE9" w14:textId="77777777" w:rsidR="007E5698" w:rsidRPr="002B0A07" w:rsidRDefault="007E5698" w:rsidP="00FB366D">
            <w:pPr>
              <w:spacing w:after="60" w:line="288" w:lineRule="auto"/>
              <w:rPr>
                <w:rFonts w:cs="Arial"/>
                <w:b/>
              </w:rPr>
            </w:pPr>
            <w:bookmarkStart w:id="3" w:name="_Hlk179810317"/>
            <w:bookmarkEnd w:id="0"/>
            <w:bookmarkEnd w:id="1"/>
            <w:bookmarkEnd w:id="2"/>
            <w:r w:rsidRPr="002B0A07">
              <w:rPr>
                <w:rFonts w:cs="Arial"/>
                <w:b/>
              </w:rPr>
              <w:t>Position</w:t>
            </w:r>
          </w:p>
        </w:tc>
        <w:tc>
          <w:tcPr>
            <w:tcW w:w="4495" w:type="dxa"/>
            <w:vMerge w:val="restart"/>
            <w:tcBorders>
              <w:top w:val="single" w:sz="12" w:space="0" w:color="auto"/>
            </w:tcBorders>
            <w:hideMark/>
          </w:tcPr>
          <w:p w14:paraId="06E0DECC" w14:textId="77777777" w:rsidR="007E5698" w:rsidRPr="002B0A07" w:rsidRDefault="007E5698" w:rsidP="00FB366D">
            <w:pPr>
              <w:spacing w:after="60" w:line="288" w:lineRule="auto"/>
              <w:rPr>
                <w:rFonts w:cs="Arial"/>
                <w:b/>
              </w:rPr>
            </w:pPr>
            <w:r w:rsidRPr="002B0A07">
              <w:rPr>
                <w:rFonts w:cs="Arial"/>
                <w:b/>
              </w:rPr>
              <w:t>Bezeichnung</w:t>
            </w:r>
          </w:p>
        </w:tc>
        <w:tc>
          <w:tcPr>
            <w:tcW w:w="1240" w:type="dxa"/>
            <w:vMerge w:val="restart"/>
            <w:tcBorders>
              <w:top w:val="single" w:sz="12" w:space="0" w:color="auto"/>
            </w:tcBorders>
            <w:hideMark/>
          </w:tcPr>
          <w:p w14:paraId="7BCFFE2A" w14:textId="3AF68973" w:rsidR="007E5698" w:rsidRPr="002B0A07" w:rsidRDefault="00515735" w:rsidP="00FB366D">
            <w:pPr>
              <w:spacing w:after="60" w:line="288" w:lineRule="auto"/>
              <w:rPr>
                <w:rFonts w:cs="Arial"/>
                <w:b/>
              </w:rPr>
            </w:pPr>
            <w:r w:rsidRPr="002B0A07">
              <w:rPr>
                <w:rFonts w:cs="Arial"/>
                <w:b/>
              </w:rPr>
              <w:t>Einheit</w:t>
            </w:r>
          </w:p>
        </w:tc>
        <w:tc>
          <w:tcPr>
            <w:tcW w:w="3398" w:type="dxa"/>
            <w:tcBorders>
              <w:top w:val="single" w:sz="12" w:space="0" w:color="auto"/>
              <w:right w:val="single" w:sz="12" w:space="0" w:color="auto"/>
            </w:tcBorders>
            <w:hideMark/>
          </w:tcPr>
          <w:p w14:paraId="75568B17" w14:textId="1F03C364" w:rsidR="007E5698" w:rsidRPr="002B0A07" w:rsidRDefault="007C72F7" w:rsidP="00FB366D">
            <w:pPr>
              <w:spacing w:before="60" w:after="60" w:line="288" w:lineRule="auto"/>
              <w:jc w:val="center"/>
              <w:rPr>
                <w:rFonts w:cs="Arial"/>
                <w:b/>
              </w:rPr>
            </w:pPr>
            <w:r w:rsidRPr="002B0A07">
              <w:rPr>
                <w:rFonts w:cs="Arial"/>
                <w:b/>
              </w:rPr>
              <w:t>Preis</w:t>
            </w:r>
          </w:p>
        </w:tc>
      </w:tr>
      <w:tr w:rsidR="00EB1C06" w:rsidRPr="002B0A07" w14:paraId="129228AD" w14:textId="77777777" w:rsidTr="002F7D71">
        <w:tc>
          <w:tcPr>
            <w:tcW w:w="0" w:type="auto"/>
            <w:vMerge/>
            <w:tcBorders>
              <w:left w:val="single" w:sz="12" w:space="0" w:color="auto"/>
            </w:tcBorders>
            <w:hideMark/>
          </w:tcPr>
          <w:p w14:paraId="17DF77A3" w14:textId="77777777" w:rsidR="007E5698" w:rsidRPr="002B0A07" w:rsidRDefault="007E5698" w:rsidP="00FB366D">
            <w:pPr>
              <w:rPr>
                <w:rFonts w:cs="Arial"/>
                <w:b/>
              </w:rPr>
            </w:pPr>
          </w:p>
        </w:tc>
        <w:tc>
          <w:tcPr>
            <w:tcW w:w="4495" w:type="dxa"/>
            <w:vMerge/>
            <w:hideMark/>
          </w:tcPr>
          <w:p w14:paraId="72FD5552" w14:textId="77777777" w:rsidR="007E5698" w:rsidRPr="002B0A07" w:rsidRDefault="007E5698" w:rsidP="00FB366D">
            <w:pPr>
              <w:rPr>
                <w:rFonts w:cs="Arial"/>
                <w:b/>
              </w:rPr>
            </w:pPr>
          </w:p>
        </w:tc>
        <w:tc>
          <w:tcPr>
            <w:tcW w:w="1240" w:type="dxa"/>
            <w:vMerge/>
            <w:hideMark/>
          </w:tcPr>
          <w:p w14:paraId="7BBF11F6" w14:textId="77777777" w:rsidR="007E5698" w:rsidRPr="002B0A07" w:rsidRDefault="007E5698" w:rsidP="00FB366D">
            <w:pPr>
              <w:rPr>
                <w:rFonts w:cs="Arial"/>
                <w:b/>
              </w:rPr>
            </w:pPr>
          </w:p>
        </w:tc>
        <w:tc>
          <w:tcPr>
            <w:tcW w:w="3398" w:type="dxa"/>
            <w:tcBorders>
              <w:right w:val="single" w:sz="12" w:space="0" w:color="auto"/>
            </w:tcBorders>
            <w:hideMark/>
          </w:tcPr>
          <w:p w14:paraId="6C210F36" w14:textId="77777777" w:rsidR="007E5698" w:rsidRPr="002B0A07" w:rsidRDefault="007E5698" w:rsidP="00FB366D">
            <w:pPr>
              <w:spacing w:before="60" w:after="60" w:line="288" w:lineRule="auto"/>
              <w:jc w:val="center"/>
              <w:rPr>
                <w:rFonts w:cs="Arial"/>
                <w:b/>
              </w:rPr>
            </w:pPr>
          </w:p>
          <w:p w14:paraId="4B518CC4" w14:textId="0ADB1F88" w:rsidR="007E5698" w:rsidRPr="002B0A07" w:rsidRDefault="007E5698" w:rsidP="00FB366D">
            <w:pPr>
              <w:spacing w:before="60" w:after="60" w:line="288" w:lineRule="auto"/>
              <w:jc w:val="center"/>
              <w:rPr>
                <w:rFonts w:cs="Arial"/>
                <w:b/>
              </w:rPr>
            </w:pPr>
            <w:r w:rsidRPr="002B0A07">
              <w:rPr>
                <w:rFonts w:cs="Arial"/>
                <w:b/>
              </w:rPr>
              <w:t>Summe [€]</w:t>
            </w:r>
            <w:r w:rsidR="007C72F7" w:rsidRPr="002B0A07">
              <w:rPr>
                <w:rFonts w:cs="Arial"/>
                <w:b/>
              </w:rPr>
              <w:t xml:space="preserve"> netto</w:t>
            </w:r>
          </w:p>
        </w:tc>
      </w:tr>
      <w:tr w:rsidR="008026E0" w:rsidRPr="002B0A07" w14:paraId="0BB58665" w14:textId="77777777" w:rsidTr="003C15CD">
        <w:trPr>
          <w:trHeight w:val="545"/>
        </w:trPr>
        <w:tc>
          <w:tcPr>
            <w:tcW w:w="10217" w:type="dxa"/>
            <w:gridSpan w:val="4"/>
            <w:tcBorders>
              <w:top w:val="single" w:sz="12" w:space="0" w:color="auto"/>
              <w:left w:val="single" w:sz="12" w:space="0" w:color="auto"/>
              <w:right w:val="single" w:sz="12" w:space="0" w:color="auto"/>
            </w:tcBorders>
          </w:tcPr>
          <w:p w14:paraId="179D6196" w14:textId="2441DD45" w:rsidR="008026E0" w:rsidRPr="002B0A07" w:rsidRDefault="001C353E" w:rsidP="00D50579">
            <w:pPr>
              <w:jc w:val="center"/>
              <w:rPr>
                <w:rFonts w:cs="Arial"/>
                <w:b/>
                <w:bCs/>
                <w:color w:val="000000"/>
                <w:sz w:val="24"/>
              </w:rPr>
            </w:pPr>
            <w:r w:rsidRPr="002B0A07">
              <w:rPr>
                <w:rFonts w:cs="Arial"/>
                <w:b/>
                <w:bCs/>
                <w:color w:val="000000"/>
                <w:sz w:val="24"/>
              </w:rPr>
              <w:t>LB</w:t>
            </w:r>
            <w:r w:rsidR="00C75941" w:rsidRPr="002B0A07">
              <w:rPr>
                <w:rFonts w:cs="Arial"/>
                <w:b/>
                <w:bCs/>
                <w:color w:val="000000"/>
                <w:sz w:val="24"/>
              </w:rPr>
              <w:t>0</w:t>
            </w:r>
            <w:r w:rsidRPr="002B0A07">
              <w:rPr>
                <w:rFonts w:cs="Arial"/>
                <w:b/>
                <w:bCs/>
                <w:color w:val="000000"/>
                <w:sz w:val="24"/>
              </w:rPr>
              <w:t>1:</w:t>
            </w:r>
            <w:r w:rsidR="002E7F2D" w:rsidRPr="002B0A07">
              <w:rPr>
                <w:rFonts w:cs="Arial"/>
              </w:rPr>
              <w:t xml:space="preserve"> </w:t>
            </w:r>
            <w:r w:rsidR="002E7F2D" w:rsidRPr="002B0A07">
              <w:rPr>
                <w:rFonts w:cs="Arial"/>
                <w:b/>
                <w:bCs/>
                <w:color w:val="000000"/>
                <w:sz w:val="24"/>
              </w:rPr>
              <w:t>Grundlagenermittlung</w:t>
            </w:r>
          </w:p>
        </w:tc>
      </w:tr>
      <w:tr w:rsidR="00876BC6" w:rsidRPr="002B0A07" w14:paraId="1E9C74F6" w14:textId="77777777" w:rsidTr="00373E42">
        <w:trPr>
          <w:trHeight w:val="1703"/>
        </w:trPr>
        <w:tc>
          <w:tcPr>
            <w:tcW w:w="1084" w:type="dxa"/>
            <w:tcBorders>
              <w:left w:val="single" w:sz="12" w:space="0" w:color="auto"/>
            </w:tcBorders>
            <w:vAlign w:val="center"/>
          </w:tcPr>
          <w:p w14:paraId="5723AEC9" w14:textId="5CFD9ABE" w:rsidR="00876BC6" w:rsidRPr="002B0A07" w:rsidRDefault="001D40C6" w:rsidP="00D57D13">
            <w:pPr>
              <w:spacing w:before="60" w:after="60" w:line="288" w:lineRule="auto"/>
              <w:rPr>
                <w:rFonts w:cs="Arial"/>
                <w:sz w:val="18"/>
                <w:szCs w:val="18"/>
              </w:rPr>
            </w:pPr>
            <w:r w:rsidRPr="002B0A07">
              <w:rPr>
                <w:rFonts w:cs="Arial"/>
                <w:sz w:val="18"/>
                <w:szCs w:val="18"/>
              </w:rPr>
              <w:t>1.1</w:t>
            </w:r>
          </w:p>
        </w:tc>
        <w:tc>
          <w:tcPr>
            <w:tcW w:w="4495" w:type="dxa"/>
          </w:tcPr>
          <w:p w14:paraId="0EF5462A" w14:textId="0EEED998" w:rsidR="00876BC6" w:rsidRPr="002B0A07" w:rsidRDefault="00373E42" w:rsidP="0073528F">
            <w:pPr>
              <w:pStyle w:val="Default"/>
              <w:spacing w:after="30"/>
              <w:rPr>
                <w:rFonts w:eastAsia="MS Mincho"/>
              </w:rPr>
            </w:pPr>
            <w:r>
              <w:rPr>
                <w:sz w:val="20"/>
                <w:szCs w:val="20"/>
              </w:rPr>
              <w:t xml:space="preserve">Sichtung und Analyse vorhandener Unterlagen, insb. Städtebaulicher Entwurf </w:t>
            </w:r>
            <w:proofErr w:type="spellStart"/>
            <w:r>
              <w:rPr>
                <w:sz w:val="20"/>
                <w:szCs w:val="20"/>
              </w:rPr>
              <w:t>FunkenbergQuartier</w:t>
            </w:r>
            <w:proofErr w:type="spellEnd"/>
            <w:r>
              <w:rPr>
                <w:sz w:val="20"/>
                <w:szCs w:val="20"/>
              </w:rPr>
              <w:t xml:space="preserve"> &amp; Projektunterlagen Transformationszentrum für Georessourcen und Ökologie (TGÖ) sowie Wohnbebauung </w:t>
            </w:r>
            <w:proofErr w:type="spellStart"/>
            <w:r>
              <w:rPr>
                <w:sz w:val="20"/>
                <w:szCs w:val="20"/>
              </w:rPr>
              <w:t>Schüchtermannstraße</w:t>
            </w:r>
            <w:proofErr w:type="spellEnd"/>
          </w:p>
        </w:tc>
        <w:tc>
          <w:tcPr>
            <w:tcW w:w="1240" w:type="dxa"/>
          </w:tcPr>
          <w:p w14:paraId="7291775F" w14:textId="2328153D" w:rsidR="00876BC6" w:rsidRPr="009C0C5F" w:rsidRDefault="00876BC6" w:rsidP="00D57D13">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519D679B" w14:textId="77777777" w:rsidR="00876BC6" w:rsidRPr="002B0A07" w:rsidRDefault="00876BC6" w:rsidP="00D57D13">
            <w:pPr>
              <w:spacing w:before="60" w:after="60" w:line="288" w:lineRule="auto"/>
              <w:rPr>
                <w:rFonts w:cs="Arial"/>
              </w:rPr>
            </w:pPr>
          </w:p>
        </w:tc>
      </w:tr>
      <w:tr w:rsidR="00373E42" w:rsidRPr="002B0A07" w14:paraId="525958D7" w14:textId="77777777" w:rsidTr="00373E42">
        <w:trPr>
          <w:trHeight w:val="1370"/>
        </w:trPr>
        <w:tc>
          <w:tcPr>
            <w:tcW w:w="1084" w:type="dxa"/>
            <w:tcBorders>
              <w:left w:val="single" w:sz="12" w:space="0" w:color="auto"/>
            </w:tcBorders>
            <w:vAlign w:val="center"/>
          </w:tcPr>
          <w:p w14:paraId="0ACB1E5F" w14:textId="01D3037A" w:rsidR="00373E42" w:rsidRPr="002B0A07" w:rsidRDefault="00373E42" w:rsidP="00373E42">
            <w:pPr>
              <w:spacing w:before="60" w:after="60" w:line="288" w:lineRule="auto"/>
              <w:rPr>
                <w:rFonts w:cs="Arial"/>
                <w:sz w:val="18"/>
                <w:szCs w:val="18"/>
              </w:rPr>
            </w:pPr>
            <w:r>
              <w:rPr>
                <w:rFonts w:cs="Arial"/>
                <w:sz w:val="18"/>
                <w:szCs w:val="18"/>
              </w:rPr>
              <w:t>1.2</w:t>
            </w:r>
          </w:p>
        </w:tc>
        <w:tc>
          <w:tcPr>
            <w:tcW w:w="4495" w:type="dxa"/>
          </w:tcPr>
          <w:p w14:paraId="2D58D8B0" w14:textId="5F396C92" w:rsidR="00373E42" w:rsidRPr="00373E42" w:rsidRDefault="00373E42" w:rsidP="0073528F">
            <w:pPr>
              <w:pStyle w:val="Default"/>
              <w:rPr>
                <w:sz w:val="20"/>
                <w:szCs w:val="20"/>
              </w:rPr>
            </w:pPr>
            <w:r>
              <w:rPr>
                <w:sz w:val="20"/>
                <w:szCs w:val="20"/>
              </w:rPr>
              <w:t xml:space="preserve">Systematische Erfassung und Bewertung der für die Untersuchung relevanten Verkehrsinfrastruktur im Umfeld (Straßennetz, Fuß- und Radwege, ÖPNV-Angebot etc.) </w:t>
            </w:r>
          </w:p>
        </w:tc>
        <w:tc>
          <w:tcPr>
            <w:tcW w:w="1240" w:type="dxa"/>
          </w:tcPr>
          <w:p w14:paraId="447D97ED" w14:textId="64414F51"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213A3D96" w14:textId="77777777" w:rsidR="00373E42" w:rsidRPr="002B0A07" w:rsidRDefault="00373E42" w:rsidP="00373E42">
            <w:pPr>
              <w:spacing w:before="60" w:after="60" w:line="288" w:lineRule="auto"/>
              <w:rPr>
                <w:rFonts w:cs="Arial"/>
              </w:rPr>
            </w:pPr>
          </w:p>
        </w:tc>
      </w:tr>
      <w:tr w:rsidR="00373E42" w:rsidRPr="002B0A07" w14:paraId="66E6468F" w14:textId="77777777" w:rsidTr="00373E42">
        <w:trPr>
          <w:trHeight w:val="338"/>
        </w:trPr>
        <w:tc>
          <w:tcPr>
            <w:tcW w:w="1084" w:type="dxa"/>
            <w:tcBorders>
              <w:left w:val="single" w:sz="12" w:space="0" w:color="auto"/>
            </w:tcBorders>
            <w:vAlign w:val="center"/>
          </w:tcPr>
          <w:p w14:paraId="5C7F0121" w14:textId="4C21432E" w:rsidR="00373E42" w:rsidRPr="002B0A07" w:rsidRDefault="00373E42" w:rsidP="00373E42">
            <w:pPr>
              <w:spacing w:before="60" w:after="60" w:line="288" w:lineRule="auto"/>
              <w:rPr>
                <w:rFonts w:cs="Arial"/>
                <w:sz w:val="18"/>
                <w:szCs w:val="18"/>
              </w:rPr>
            </w:pPr>
            <w:r>
              <w:rPr>
                <w:rFonts w:cs="Arial"/>
                <w:sz w:val="18"/>
                <w:szCs w:val="18"/>
              </w:rPr>
              <w:t>1.3</w:t>
            </w:r>
          </w:p>
        </w:tc>
        <w:tc>
          <w:tcPr>
            <w:tcW w:w="4495" w:type="dxa"/>
          </w:tcPr>
          <w:p w14:paraId="0F5B3438" w14:textId="79204C80" w:rsidR="00373E42" w:rsidRPr="00373E42" w:rsidRDefault="00373E42" w:rsidP="0073528F">
            <w:pPr>
              <w:pStyle w:val="Default"/>
              <w:rPr>
                <w:sz w:val="20"/>
                <w:szCs w:val="20"/>
              </w:rPr>
            </w:pPr>
            <w:r>
              <w:rPr>
                <w:sz w:val="20"/>
                <w:szCs w:val="20"/>
              </w:rPr>
              <w:t xml:space="preserve">Ortsbegehung </w:t>
            </w:r>
          </w:p>
        </w:tc>
        <w:tc>
          <w:tcPr>
            <w:tcW w:w="1240" w:type="dxa"/>
          </w:tcPr>
          <w:p w14:paraId="38EF0B08" w14:textId="3C766E11"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4586FEB5" w14:textId="77777777" w:rsidR="00373E42" w:rsidRPr="002B0A07" w:rsidRDefault="00373E42" w:rsidP="00373E42">
            <w:pPr>
              <w:spacing w:before="60" w:after="60" w:line="288" w:lineRule="auto"/>
              <w:rPr>
                <w:rFonts w:cs="Arial"/>
              </w:rPr>
            </w:pPr>
          </w:p>
        </w:tc>
      </w:tr>
      <w:tr w:rsidR="00373E42" w:rsidRPr="002B0A07" w14:paraId="6EAEEA1B" w14:textId="77777777" w:rsidTr="00373E42">
        <w:trPr>
          <w:trHeight w:val="1308"/>
        </w:trPr>
        <w:tc>
          <w:tcPr>
            <w:tcW w:w="1084" w:type="dxa"/>
            <w:tcBorders>
              <w:left w:val="single" w:sz="12" w:space="0" w:color="auto"/>
            </w:tcBorders>
            <w:vAlign w:val="center"/>
          </w:tcPr>
          <w:p w14:paraId="55AEC305" w14:textId="447FE564" w:rsidR="00373E42" w:rsidRPr="002B0A07" w:rsidRDefault="00373E42" w:rsidP="00373E42">
            <w:pPr>
              <w:spacing w:before="60" w:after="60" w:line="288" w:lineRule="auto"/>
              <w:rPr>
                <w:rFonts w:cs="Arial"/>
                <w:sz w:val="18"/>
                <w:szCs w:val="18"/>
              </w:rPr>
            </w:pPr>
            <w:r>
              <w:rPr>
                <w:rFonts w:cs="Arial"/>
                <w:sz w:val="18"/>
                <w:szCs w:val="18"/>
              </w:rPr>
              <w:t>1.4</w:t>
            </w:r>
          </w:p>
        </w:tc>
        <w:tc>
          <w:tcPr>
            <w:tcW w:w="4495" w:type="dxa"/>
          </w:tcPr>
          <w:p w14:paraId="6723BDE3" w14:textId="77777777" w:rsidR="00373E42" w:rsidRPr="003F58A5" w:rsidRDefault="00373E42" w:rsidP="0073528F">
            <w:pPr>
              <w:pStyle w:val="Default"/>
              <w:rPr>
                <w:sz w:val="20"/>
                <w:szCs w:val="20"/>
              </w:rPr>
            </w:pPr>
            <w:r w:rsidRPr="003F58A5">
              <w:rPr>
                <w:sz w:val="20"/>
                <w:szCs w:val="20"/>
              </w:rPr>
              <w:t xml:space="preserve">Erstellung Kurzprotokoll nach Grundlagenermittlung mit Zusammenfassung der gesichteten Unterlagen und Ergebnisse der Grundlagenklärung (PDF) </w:t>
            </w:r>
          </w:p>
          <w:p w14:paraId="2C7C8C75" w14:textId="77777777" w:rsidR="00373E42" w:rsidRDefault="00373E42" w:rsidP="00373E42">
            <w:pPr>
              <w:pStyle w:val="Default"/>
              <w:spacing w:after="30"/>
              <w:rPr>
                <w:sz w:val="20"/>
                <w:szCs w:val="20"/>
              </w:rPr>
            </w:pPr>
          </w:p>
        </w:tc>
        <w:tc>
          <w:tcPr>
            <w:tcW w:w="1240" w:type="dxa"/>
          </w:tcPr>
          <w:p w14:paraId="41251EB9" w14:textId="5E1F0939"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48187E37" w14:textId="77777777" w:rsidR="00373E42" w:rsidRPr="002B0A07" w:rsidRDefault="00373E42" w:rsidP="00373E42">
            <w:pPr>
              <w:spacing w:before="60" w:after="60" w:line="288" w:lineRule="auto"/>
              <w:rPr>
                <w:rFonts w:cs="Arial"/>
              </w:rPr>
            </w:pPr>
          </w:p>
        </w:tc>
      </w:tr>
      <w:tr w:rsidR="00373E42" w:rsidRPr="002B0A07" w14:paraId="4CE00D75" w14:textId="77777777" w:rsidTr="002F7D71">
        <w:trPr>
          <w:trHeight w:val="511"/>
        </w:trPr>
        <w:tc>
          <w:tcPr>
            <w:tcW w:w="6819" w:type="dxa"/>
            <w:gridSpan w:val="3"/>
            <w:tcBorders>
              <w:top w:val="single" w:sz="4" w:space="0" w:color="auto"/>
              <w:left w:val="single" w:sz="12" w:space="0" w:color="auto"/>
              <w:bottom w:val="single" w:sz="4" w:space="0" w:color="auto"/>
            </w:tcBorders>
            <w:vAlign w:val="center"/>
          </w:tcPr>
          <w:p w14:paraId="707E2C8C" w14:textId="6A93C8BA" w:rsidR="00373E42" w:rsidRPr="002B0A07" w:rsidRDefault="00373E42" w:rsidP="00373E42">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337FE77A" w14:textId="68249335" w:rsidR="00373E42" w:rsidRPr="002B0A07" w:rsidRDefault="00373E42" w:rsidP="00373E42">
            <w:pPr>
              <w:spacing w:before="60" w:after="60" w:line="288" w:lineRule="auto"/>
              <w:rPr>
                <w:rFonts w:cs="Arial"/>
                <w:color w:val="000000"/>
              </w:rPr>
            </w:pPr>
          </w:p>
        </w:tc>
      </w:tr>
      <w:tr w:rsidR="00373E42" w:rsidRPr="002B0A07" w14:paraId="2B6C22F6" w14:textId="77777777" w:rsidTr="002B0A07">
        <w:trPr>
          <w:trHeight w:val="738"/>
        </w:trPr>
        <w:tc>
          <w:tcPr>
            <w:tcW w:w="10217" w:type="dxa"/>
            <w:gridSpan w:val="4"/>
            <w:tcBorders>
              <w:top w:val="single" w:sz="4" w:space="0" w:color="auto"/>
              <w:left w:val="single" w:sz="12" w:space="0" w:color="auto"/>
              <w:right w:val="single" w:sz="12" w:space="0" w:color="auto"/>
            </w:tcBorders>
            <w:vAlign w:val="center"/>
          </w:tcPr>
          <w:p w14:paraId="4B378167" w14:textId="292A4BA4" w:rsidR="00373E42" w:rsidRPr="002B0A07" w:rsidRDefault="00373E42" w:rsidP="00373E42">
            <w:pPr>
              <w:spacing w:before="60" w:after="60" w:line="288" w:lineRule="auto"/>
              <w:jc w:val="center"/>
              <w:rPr>
                <w:rFonts w:cs="Arial"/>
                <w:b/>
                <w:color w:val="000000"/>
                <w:sz w:val="24"/>
              </w:rPr>
            </w:pPr>
            <w:r w:rsidRPr="002B0A07">
              <w:rPr>
                <w:rFonts w:cs="Arial"/>
                <w:b/>
                <w:color w:val="000000"/>
                <w:sz w:val="24"/>
              </w:rPr>
              <w:t xml:space="preserve">LB02: </w:t>
            </w:r>
            <w:r w:rsidRPr="00373E42">
              <w:rPr>
                <w:rFonts w:cs="Arial"/>
                <w:b/>
                <w:color w:val="000000"/>
                <w:sz w:val="24"/>
              </w:rPr>
              <w:t>Ermittlung Verkehrsbelastung (Analysefall)</w:t>
            </w:r>
          </w:p>
        </w:tc>
      </w:tr>
      <w:tr w:rsidR="00373E42" w:rsidRPr="002B0A07" w14:paraId="2E66D7BB" w14:textId="77777777" w:rsidTr="002F7D71">
        <w:trPr>
          <w:trHeight w:val="403"/>
        </w:trPr>
        <w:tc>
          <w:tcPr>
            <w:tcW w:w="1084" w:type="dxa"/>
            <w:tcBorders>
              <w:left w:val="single" w:sz="12" w:space="0" w:color="auto"/>
            </w:tcBorders>
            <w:vAlign w:val="center"/>
          </w:tcPr>
          <w:p w14:paraId="48464E23" w14:textId="5B44C5FF" w:rsidR="00373E42" w:rsidRPr="002B0A07" w:rsidRDefault="00373E42" w:rsidP="00373E42">
            <w:pPr>
              <w:spacing w:before="60" w:after="60" w:line="288" w:lineRule="auto"/>
              <w:rPr>
                <w:rFonts w:cs="Arial"/>
                <w:sz w:val="18"/>
              </w:rPr>
            </w:pPr>
            <w:r w:rsidRPr="002B0A07">
              <w:rPr>
                <w:rFonts w:cs="Arial"/>
                <w:sz w:val="18"/>
              </w:rPr>
              <w:t>2.1</w:t>
            </w:r>
          </w:p>
        </w:tc>
        <w:tc>
          <w:tcPr>
            <w:tcW w:w="4495" w:type="dxa"/>
          </w:tcPr>
          <w:p w14:paraId="4C307B97" w14:textId="31308668" w:rsidR="00373E42" w:rsidRPr="00373E42" w:rsidRDefault="00373E42" w:rsidP="0073528F">
            <w:pPr>
              <w:pStyle w:val="Default"/>
              <w:rPr>
                <w:sz w:val="20"/>
                <w:szCs w:val="20"/>
              </w:rPr>
            </w:pPr>
            <w:r>
              <w:rPr>
                <w:sz w:val="20"/>
                <w:szCs w:val="20"/>
              </w:rPr>
              <w:t xml:space="preserve">Ermittlung der derzeitigen Verkehrsbelastungen Prüfung der vorliegenden Verkehrszählungen, die im Rahmen der Untersuchung zum Bebauungsplan Nr. 238 durchgeführt wurden und Abgleich mit den Zählungen aus der Verkehrserhebung 2025 sowie Erhebungen des Fachbereich Tiefbau und Verkehr 2026 </w:t>
            </w:r>
          </w:p>
        </w:tc>
        <w:tc>
          <w:tcPr>
            <w:tcW w:w="1240" w:type="dxa"/>
          </w:tcPr>
          <w:p w14:paraId="7B0238C0" w14:textId="5A80AAF1" w:rsidR="00373E42" w:rsidRPr="009C0C5F" w:rsidRDefault="00373E42" w:rsidP="00373E42">
            <w:pPr>
              <w:rPr>
                <w:rFonts w:cs="Arial"/>
                <w:sz w:val="20"/>
              </w:rPr>
            </w:pPr>
            <w:r w:rsidRPr="009C0C5F">
              <w:rPr>
                <w:rFonts w:cs="Arial"/>
                <w:sz w:val="20"/>
              </w:rPr>
              <w:t>Pauschal</w:t>
            </w:r>
          </w:p>
        </w:tc>
        <w:tc>
          <w:tcPr>
            <w:tcW w:w="3398" w:type="dxa"/>
            <w:tcBorders>
              <w:right w:val="single" w:sz="12" w:space="0" w:color="auto"/>
            </w:tcBorders>
          </w:tcPr>
          <w:p w14:paraId="1F482958" w14:textId="77777777" w:rsidR="00373E42" w:rsidRPr="002B0A07" w:rsidRDefault="00373E42" w:rsidP="00373E42">
            <w:pPr>
              <w:rPr>
                <w:rFonts w:cs="Arial"/>
              </w:rPr>
            </w:pPr>
          </w:p>
        </w:tc>
      </w:tr>
      <w:tr w:rsidR="00373E42" w:rsidRPr="002B0A07" w14:paraId="2F4BB1DF" w14:textId="77777777" w:rsidTr="002F7D71">
        <w:trPr>
          <w:trHeight w:val="403"/>
        </w:trPr>
        <w:tc>
          <w:tcPr>
            <w:tcW w:w="1084" w:type="dxa"/>
            <w:tcBorders>
              <w:left w:val="single" w:sz="12" w:space="0" w:color="auto"/>
            </w:tcBorders>
            <w:vAlign w:val="center"/>
          </w:tcPr>
          <w:p w14:paraId="20D093D1" w14:textId="4B760809" w:rsidR="00373E42" w:rsidRPr="002B0A07" w:rsidRDefault="00373E42" w:rsidP="00373E42">
            <w:pPr>
              <w:spacing w:before="60" w:after="60" w:line="288" w:lineRule="auto"/>
              <w:rPr>
                <w:rFonts w:cs="Arial"/>
                <w:sz w:val="18"/>
              </w:rPr>
            </w:pPr>
            <w:r>
              <w:rPr>
                <w:rFonts w:cs="Arial"/>
                <w:sz w:val="18"/>
              </w:rPr>
              <w:t>2.2</w:t>
            </w:r>
          </w:p>
        </w:tc>
        <w:tc>
          <w:tcPr>
            <w:tcW w:w="4495" w:type="dxa"/>
          </w:tcPr>
          <w:p w14:paraId="7CC37863" w14:textId="7F1B09D0" w:rsidR="00373E42" w:rsidRPr="00373E42" w:rsidRDefault="0073528F" w:rsidP="0073528F">
            <w:pPr>
              <w:pStyle w:val="Default"/>
              <w:rPr>
                <w:sz w:val="20"/>
                <w:szCs w:val="20"/>
              </w:rPr>
            </w:pPr>
            <w:r>
              <w:rPr>
                <w:sz w:val="20"/>
                <w:szCs w:val="20"/>
              </w:rPr>
              <w:t>ERGÄNZENDE POSITION</w:t>
            </w:r>
            <w:r>
              <w:rPr>
                <w:sz w:val="20"/>
                <w:szCs w:val="20"/>
              </w:rPr>
              <w:t xml:space="preserve">: </w:t>
            </w:r>
            <w:r w:rsidR="00373E42">
              <w:rPr>
                <w:sz w:val="20"/>
                <w:szCs w:val="20"/>
              </w:rPr>
              <w:t xml:space="preserve">Zählung der Verkehrsströme an einem Werktag im Zeitraum von 06.00 bis 10.00 Uhr und von 15.00 bis 19.00 getrennt nach Fahrbeziehungen, Fahrzeugarten und Viertelstundenintervallen an bis zu zehn Knotenpunkten </w:t>
            </w:r>
          </w:p>
        </w:tc>
        <w:tc>
          <w:tcPr>
            <w:tcW w:w="1240" w:type="dxa"/>
          </w:tcPr>
          <w:p w14:paraId="71EE6865" w14:textId="72D6F9CF" w:rsidR="00373E42" w:rsidRPr="009C0C5F" w:rsidRDefault="00373E42" w:rsidP="00373E42">
            <w:pPr>
              <w:rPr>
                <w:rFonts w:cs="Arial"/>
                <w:sz w:val="20"/>
              </w:rPr>
            </w:pPr>
            <w:r w:rsidRPr="009C0C5F">
              <w:rPr>
                <w:rFonts w:cs="Arial"/>
                <w:sz w:val="20"/>
              </w:rPr>
              <w:t>Pauschal</w:t>
            </w:r>
          </w:p>
        </w:tc>
        <w:tc>
          <w:tcPr>
            <w:tcW w:w="3398" w:type="dxa"/>
            <w:tcBorders>
              <w:right w:val="single" w:sz="12" w:space="0" w:color="auto"/>
            </w:tcBorders>
          </w:tcPr>
          <w:p w14:paraId="6227E366" w14:textId="77777777" w:rsidR="00373E42" w:rsidRPr="002B0A07" w:rsidRDefault="00373E42" w:rsidP="00373E42">
            <w:pPr>
              <w:rPr>
                <w:rFonts w:cs="Arial"/>
              </w:rPr>
            </w:pPr>
          </w:p>
        </w:tc>
      </w:tr>
      <w:tr w:rsidR="00373E42" w:rsidRPr="002B0A07" w14:paraId="42F27761" w14:textId="77777777" w:rsidTr="002F7D71">
        <w:trPr>
          <w:trHeight w:val="403"/>
        </w:trPr>
        <w:tc>
          <w:tcPr>
            <w:tcW w:w="1084" w:type="dxa"/>
            <w:tcBorders>
              <w:left w:val="single" w:sz="12" w:space="0" w:color="auto"/>
            </w:tcBorders>
            <w:vAlign w:val="center"/>
          </w:tcPr>
          <w:p w14:paraId="7BE20CA7" w14:textId="77777777" w:rsidR="00373E42" w:rsidRDefault="00373E42" w:rsidP="00373E42">
            <w:pPr>
              <w:spacing w:before="60" w:after="60" w:line="288" w:lineRule="auto"/>
              <w:rPr>
                <w:rFonts w:cs="Arial"/>
                <w:sz w:val="18"/>
              </w:rPr>
            </w:pPr>
          </w:p>
        </w:tc>
        <w:tc>
          <w:tcPr>
            <w:tcW w:w="4495" w:type="dxa"/>
          </w:tcPr>
          <w:p w14:paraId="4F43B514" w14:textId="77777777" w:rsidR="00373E42" w:rsidRDefault="00373E42" w:rsidP="0073528F">
            <w:pPr>
              <w:pStyle w:val="Default"/>
              <w:rPr>
                <w:sz w:val="20"/>
                <w:szCs w:val="20"/>
              </w:rPr>
            </w:pPr>
            <w:r>
              <w:rPr>
                <w:sz w:val="20"/>
                <w:szCs w:val="20"/>
              </w:rPr>
              <w:t xml:space="preserve">Herleitung der Verkehrsstärken in den maßgebenden Spitzenstunden morgens und nachmittags und Darstellung in Strombelastungsdiagrammen </w:t>
            </w:r>
          </w:p>
          <w:p w14:paraId="2A0C6964" w14:textId="77777777" w:rsidR="00373E42" w:rsidRPr="00E77DBD" w:rsidRDefault="00373E42" w:rsidP="00373E42">
            <w:pPr>
              <w:rPr>
                <w:rFonts w:cs="Arial"/>
                <w:sz w:val="20"/>
              </w:rPr>
            </w:pPr>
          </w:p>
        </w:tc>
        <w:tc>
          <w:tcPr>
            <w:tcW w:w="1240" w:type="dxa"/>
          </w:tcPr>
          <w:p w14:paraId="3933EB95" w14:textId="775C4CF2" w:rsidR="00373E42" w:rsidRPr="009C0C5F" w:rsidRDefault="00373E42" w:rsidP="00373E42">
            <w:pPr>
              <w:rPr>
                <w:rFonts w:cs="Arial"/>
                <w:sz w:val="20"/>
              </w:rPr>
            </w:pPr>
            <w:r w:rsidRPr="009C0C5F">
              <w:rPr>
                <w:rFonts w:cs="Arial"/>
                <w:sz w:val="20"/>
              </w:rPr>
              <w:t>Pauschal</w:t>
            </w:r>
          </w:p>
        </w:tc>
        <w:tc>
          <w:tcPr>
            <w:tcW w:w="3398" w:type="dxa"/>
            <w:tcBorders>
              <w:right w:val="single" w:sz="12" w:space="0" w:color="auto"/>
            </w:tcBorders>
          </w:tcPr>
          <w:p w14:paraId="17E18D32" w14:textId="77777777" w:rsidR="00373E42" w:rsidRPr="002B0A07" w:rsidRDefault="00373E42" w:rsidP="00373E42">
            <w:pPr>
              <w:rPr>
                <w:rFonts w:cs="Arial"/>
              </w:rPr>
            </w:pPr>
          </w:p>
        </w:tc>
      </w:tr>
      <w:tr w:rsidR="00373E42" w:rsidRPr="002B0A07" w14:paraId="2CE466BC" w14:textId="77777777" w:rsidTr="002F7D71">
        <w:trPr>
          <w:trHeight w:val="403"/>
        </w:trPr>
        <w:tc>
          <w:tcPr>
            <w:tcW w:w="1084" w:type="dxa"/>
            <w:tcBorders>
              <w:left w:val="single" w:sz="12" w:space="0" w:color="auto"/>
            </w:tcBorders>
            <w:vAlign w:val="center"/>
          </w:tcPr>
          <w:p w14:paraId="7FBFF6D1" w14:textId="77777777" w:rsidR="00373E42" w:rsidRDefault="00373E42" w:rsidP="00373E42">
            <w:pPr>
              <w:spacing w:before="60" w:after="60" w:line="288" w:lineRule="auto"/>
              <w:rPr>
                <w:rFonts w:cs="Arial"/>
                <w:sz w:val="18"/>
              </w:rPr>
            </w:pPr>
          </w:p>
        </w:tc>
        <w:tc>
          <w:tcPr>
            <w:tcW w:w="4495" w:type="dxa"/>
          </w:tcPr>
          <w:p w14:paraId="0D54552D" w14:textId="77777777" w:rsidR="00373E42" w:rsidRDefault="00373E42" w:rsidP="0073528F">
            <w:pPr>
              <w:pStyle w:val="Default"/>
              <w:rPr>
                <w:sz w:val="20"/>
                <w:szCs w:val="20"/>
              </w:rPr>
            </w:pPr>
            <w:r>
              <w:rPr>
                <w:sz w:val="20"/>
                <w:szCs w:val="20"/>
              </w:rPr>
              <w:t xml:space="preserve">Ermittlung und grafische Darstellung der Tagesverkehrsbelastungen für die Schalluntersuchung </w:t>
            </w:r>
          </w:p>
          <w:p w14:paraId="026C9CBA" w14:textId="77777777" w:rsidR="00373E42" w:rsidRPr="00E77DBD" w:rsidRDefault="00373E42" w:rsidP="00373E42">
            <w:pPr>
              <w:rPr>
                <w:rFonts w:cs="Arial"/>
                <w:sz w:val="20"/>
              </w:rPr>
            </w:pPr>
          </w:p>
        </w:tc>
        <w:tc>
          <w:tcPr>
            <w:tcW w:w="1240" w:type="dxa"/>
          </w:tcPr>
          <w:p w14:paraId="1BC53528" w14:textId="2B00CB70" w:rsidR="00373E42" w:rsidRPr="009C0C5F" w:rsidRDefault="00373E42" w:rsidP="00373E42">
            <w:pPr>
              <w:rPr>
                <w:rFonts w:cs="Arial"/>
                <w:sz w:val="20"/>
              </w:rPr>
            </w:pPr>
            <w:r w:rsidRPr="009C0C5F">
              <w:rPr>
                <w:rFonts w:cs="Arial"/>
                <w:sz w:val="20"/>
              </w:rPr>
              <w:t>Pauschal</w:t>
            </w:r>
          </w:p>
        </w:tc>
        <w:tc>
          <w:tcPr>
            <w:tcW w:w="3398" w:type="dxa"/>
            <w:tcBorders>
              <w:right w:val="single" w:sz="12" w:space="0" w:color="auto"/>
            </w:tcBorders>
          </w:tcPr>
          <w:p w14:paraId="7795121A" w14:textId="77777777" w:rsidR="00373E42" w:rsidRPr="002B0A07" w:rsidRDefault="00373E42" w:rsidP="00373E42">
            <w:pPr>
              <w:rPr>
                <w:rFonts w:cs="Arial"/>
              </w:rPr>
            </w:pPr>
          </w:p>
        </w:tc>
      </w:tr>
      <w:tr w:rsidR="00373E42" w:rsidRPr="002B0A07" w14:paraId="4BA47BAE" w14:textId="77777777" w:rsidTr="002F7D71">
        <w:trPr>
          <w:trHeight w:val="311"/>
        </w:trPr>
        <w:tc>
          <w:tcPr>
            <w:tcW w:w="6819" w:type="dxa"/>
            <w:gridSpan w:val="3"/>
            <w:tcBorders>
              <w:left w:val="single" w:sz="12" w:space="0" w:color="auto"/>
              <w:bottom w:val="single" w:sz="12" w:space="0" w:color="auto"/>
            </w:tcBorders>
            <w:vAlign w:val="center"/>
          </w:tcPr>
          <w:p w14:paraId="6AD98F4D" w14:textId="59325A9F" w:rsidR="00373E42" w:rsidRPr="002B0A07" w:rsidRDefault="00373E42" w:rsidP="00373E42">
            <w:pPr>
              <w:spacing w:before="60" w:after="60" w:line="288" w:lineRule="auto"/>
              <w:jc w:val="center"/>
              <w:rPr>
                <w:rFonts w:cs="Arial"/>
                <w:sz w:val="18"/>
              </w:rPr>
            </w:pPr>
            <w:r w:rsidRPr="002B0A07">
              <w:rPr>
                <w:rFonts w:cs="Arial"/>
              </w:rPr>
              <w:t>Summe</w:t>
            </w:r>
          </w:p>
        </w:tc>
        <w:tc>
          <w:tcPr>
            <w:tcW w:w="3398" w:type="dxa"/>
            <w:tcBorders>
              <w:bottom w:val="single" w:sz="12" w:space="0" w:color="auto"/>
              <w:right w:val="single" w:sz="12" w:space="0" w:color="auto"/>
            </w:tcBorders>
          </w:tcPr>
          <w:p w14:paraId="375B7BAD" w14:textId="77777777" w:rsidR="00373E42" w:rsidRPr="002B0A07" w:rsidRDefault="00373E42" w:rsidP="00373E42">
            <w:pPr>
              <w:spacing w:before="60" w:after="60" w:line="288" w:lineRule="auto"/>
              <w:jc w:val="center"/>
              <w:rPr>
                <w:rFonts w:cs="Arial"/>
                <w:sz w:val="18"/>
              </w:rPr>
            </w:pPr>
          </w:p>
        </w:tc>
      </w:tr>
      <w:tr w:rsidR="00373E42" w:rsidRPr="002B0A07" w14:paraId="14D8C4C5" w14:textId="77777777" w:rsidTr="002D11F9">
        <w:trPr>
          <w:trHeight w:val="311"/>
        </w:trPr>
        <w:tc>
          <w:tcPr>
            <w:tcW w:w="10217" w:type="dxa"/>
            <w:gridSpan w:val="4"/>
            <w:tcBorders>
              <w:top w:val="single" w:sz="12" w:space="0" w:color="auto"/>
              <w:left w:val="single" w:sz="12" w:space="0" w:color="auto"/>
              <w:right w:val="single" w:sz="12" w:space="0" w:color="auto"/>
            </w:tcBorders>
            <w:vAlign w:val="center"/>
          </w:tcPr>
          <w:p w14:paraId="720A6BDC" w14:textId="4D4FA4FC" w:rsidR="00373E42" w:rsidRPr="002B0A07" w:rsidRDefault="00373E42" w:rsidP="00373E42">
            <w:pPr>
              <w:spacing w:before="60" w:after="60" w:line="288" w:lineRule="auto"/>
              <w:jc w:val="center"/>
              <w:rPr>
                <w:rFonts w:cs="Arial"/>
                <w:sz w:val="18"/>
              </w:rPr>
            </w:pPr>
            <w:r w:rsidRPr="002B0A07">
              <w:rPr>
                <w:rFonts w:cs="Arial"/>
                <w:b/>
                <w:color w:val="000000"/>
                <w:sz w:val="24"/>
              </w:rPr>
              <w:t xml:space="preserve">LB03: </w:t>
            </w:r>
            <w:r w:rsidRPr="00373E42">
              <w:rPr>
                <w:rFonts w:cs="Arial"/>
                <w:b/>
                <w:color w:val="000000"/>
                <w:sz w:val="24"/>
              </w:rPr>
              <w:t xml:space="preserve">Ermittlung der maßgebenden Verkehrsbelastungen für den </w:t>
            </w:r>
            <w:proofErr w:type="spellStart"/>
            <w:r w:rsidRPr="00373E42">
              <w:rPr>
                <w:rFonts w:cs="Arial"/>
                <w:b/>
                <w:color w:val="000000"/>
                <w:sz w:val="24"/>
              </w:rPr>
              <w:t>Nullfall</w:t>
            </w:r>
            <w:proofErr w:type="spellEnd"/>
            <w:r w:rsidRPr="00373E42">
              <w:rPr>
                <w:rFonts w:cs="Arial"/>
                <w:b/>
                <w:color w:val="000000"/>
                <w:sz w:val="24"/>
              </w:rPr>
              <w:t xml:space="preserve"> und 2 Prognosefälle in Abstimmung mit dem AG (Prognosefälle)</w:t>
            </w:r>
          </w:p>
        </w:tc>
      </w:tr>
      <w:tr w:rsidR="00373E42" w:rsidRPr="002B0A07" w14:paraId="5D670FEB" w14:textId="77777777" w:rsidTr="002F7D71">
        <w:trPr>
          <w:trHeight w:val="403"/>
        </w:trPr>
        <w:tc>
          <w:tcPr>
            <w:tcW w:w="1084" w:type="dxa"/>
            <w:tcBorders>
              <w:left w:val="single" w:sz="12" w:space="0" w:color="auto"/>
            </w:tcBorders>
            <w:vAlign w:val="center"/>
          </w:tcPr>
          <w:p w14:paraId="1298C662" w14:textId="2E8E947C" w:rsidR="00373E42" w:rsidRPr="002B0A07" w:rsidRDefault="00373E42" w:rsidP="00373E42">
            <w:pPr>
              <w:spacing w:before="60" w:after="60" w:line="288" w:lineRule="auto"/>
              <w:rPr>
                <w:rFonts w:cs="Arial"/>
                <w:sz w:val="18"/>
              </w:rPr>
            </w:pPr>
            <w:r>
              <w:rPr>
                <w:rFonts w:cs="Arial"/>
                <w:sz w:val="18"/>
              </w:rPr>
              <w:t>3.1</w:t>
            </w:r>
          </w:p>
        </w:tc>
        <w:tc>
          <w:tcPr>
            <w:tcW w:w="4495" w:type="dxa"/>
          </w:tcPr>
          <w:p w14:paraId="72BBC23B" w14:textId="77777777" w:rsidR="00373E42" w:rsidRPr="00373E42" w:rsidRDefault="00373E42" w:rsidP="0073528F">
            <w:pPr>
              <w:pStyle w:val="Default"/>
              <w:spacing w:after="30"/>
              <w:rPr>
                <w:sz w:val="20"/>
              </w:rPr>
            </w:pPr>
            <w:r w:rsidRPr="00373E42">
              <w:rPr>
                <w:sz w:val="20"/>
              </w:rPr>
              <w:t xml:space="preserve">Zusammenführung der vorhandenen Verkehrsbelastungen (Leistungsbaustein 2) und des berechneten Neuverkehrs (schon vorliegende Verkehrserzeugungsberechnungen mit Richtungsverteilungen) und Darstellung für die zu untersuchenden Knotenpunkte </w:t>
            </w:r>
          </w:p>
          <w:p w14:paraId="28175921" w14:textId="77777777" w:rsidR="00373E42" w:rsidRPr="00373E42" w:rsidRDefault="00373E42" w:rsidP="009754B2">
            <w:pPr>
              <w:pStyle w:val="Default"/>
              <w:numPr>
                <w:ilvl w:val="0"/>
                <w:numId w:val="13"/>
              </w:numPr>
              <w:spacing w:after="30"/>
              <w:rPr>
                <w:sz w:val="20"/>
              </w:rPr>
            </w:pPr>
            <w:r w:rsidRPr="00373E42">
              <w:rPr>
                <w:sz w:val="20"/>
              </w:rPr>
              <w:t>Prognose-</w:t>
            </w:r>
            <w:proofErr w:type="spellStart"/>
            <w:r w:rsidRPr="00373E42">
              <w:rPr>
                <w:sz w:val="20"/>
              </w:rPr>
              <w:t>Nullfall</w:t>
            </w:r>
            <w:proofErr w:type="spellEnd"/>
            <w:r w:rsidRPr="00373E42">
              <w:rPr>
                <w:sz w:val="20"/>
              </w:rPr>
              <w:t xml:space="preserve"> </w:t>
            </w:r>
          </w:p>
          <w:p w14:paraId="22C31F08" w14:textId="1CF15FA7" w:rsidR="00373E42" w:rsidRPr="00373E42" w:rsidRDefault="00373E42" w:rsidP="009754B2">
            <w:pPr>
              <w:pStyle w:val="Default"/>
              <w:numPr>
                <w:ilvl w:val="0"/>
                <w:numId w:val="13"/>
              </w:numPr>
              <w:spacing w:after="30"/>
              <w:rPr>
                <w:sz w:val="20"/>
              </w:rPr>
            </w:pPr>
            <w:r w:rsidRPr="00373E42">
              <w:rPr>
                <w:sz w:val="20"/>
              </w:rPr>
              <w:t>Prognose-</w:t>
            </w:r>
            <w:proofErr w:type="spellStart"/>
            <w:r w:rsidRPr="00373E42">
              <w:rPr>
                <w:sz w:val="20"/>
              </w:rPr>
              <w:t>Planfall</w:t>
            </w:r>
            <w:proofErr w:type="spellEnd"/>
            <w:r w:rsidRPr="00373E42">
              <w:rPr>
                <w:sz w:val="20"/>
              </w:rPr>
              <w:t xml:space="preserve"> </w:t>
            </w:r>
          </w:p>
          <w:p w14:paraId="328A39CB" w14:textId="367805A8" w:rsidR="00373E42" w:rsidRPr="00373E42" w:rsidRDefault="0073528F" w:rsidP="009754B2">
            <w:pPr>
              <w:pStyle w:val="Default"/>
              <w:numPr>
                <w:ilvl w:val="0"/>
                <w:numId w:val="13"/>
              </w:numPr>
              <w:spacing w:after="30"/>
              <w:rPr>
                <w:sz w:val="20"/>
              </w:rPr>
            </w:pPr>
            <w:r>
              <w:rPr>
                <w:sz w:val="20"/>
              </w:rPr>
              <w:t>Prognose-</w:t>
            </w:r>
            <w:proofErr w:type="spellStart"/>
            <w:r>
              <w:rPr>
                <w:sz w:val="20"/>
              </w:rPr>
              <w:t>Planfall</w:t>
            </w:r>
            <w:proofErr w:type="spellEnd"/>
            <w:r w:rsidR="00373E42" w:rsidRPr="00373E42">
              <w:rPr>
                <w:sz w:val="20"/>
              </w:rPr>
              <w:t xml:space="preserve"> </w:t>
            </w:r>
          </w:p>
          <w:p w14:paraId="7C0B24C7" w14:textId="7ADC5BD4" w:rsidR="00373E42" w:rsidRPr="00585AEF" w:rsidRDefault="00373E42" w:rsidP="0073528F">
            <w:pPr>
              <w:pStyle w:val="Default"/>
              <w:spacing w:after="30"/>
              <w:rPr>
                <w:sz w:val="20"/>
              </w:rPr>
            </w:pPr>
          </w:p>
        </w:tc>
        <w:tc>
          <w:tcPr>
            <w:tcW w:w="1240" w:type="dxa"/>
          </w:tcPr>
          <w:p w14:paraId="528ED45D" w14:textId="3E62ABFE" w:rsidR="00373E42" w:rsidRPr="009C0C5F" w:rsidRDefault="00373E42" w:rsidP="00373E42">
            <w:pPr>
              <w:rPr>
                <w:rFonts w:cs="Arial"/>
                <w:sz w:val="20"/>
              </w:rPr>
            </w:pPr>
            <w:r w:rsidRPr="009C0C5F">
              <w:rPr>
                <w:rFonts w:cs="Arial"/>
                <w:sz w:val="20"/>
              </w:rPr>
              <w:t>Pauschal</w:t>
            </w:r>
          </w:p>
        </w:tc>
        <w:tc>
          <w:tcPr>
            <w:tcW w:w="3398" w:type="dxa"/>
            <w:tcBorders>
              <w:right w:val="single" w:sz="12" w:space="0" w:color="auto"/>
            </w:tcBorders>
          </w:tcPr>
          <w:p w14:paraId="4C75C72E" w14:textId="77777777" w:rsidR="00373E42" w:rsidRPr="002B0A07" w:rsidRDefault="00373E42" w:rsidP="00373E42">
            <w:pPr>
              <w:rPr>
                <w:rFonts w:cs="Arial"/>
              </w:rPr>
            </w:pPr>
          </w:p>
        </w:tc>
      </w:tr>
      <w:tr w:rsidR="00373E42" w:rsidRPr="002B0A07" w14:paraId="07CC1CEA" w14:textId="77777777" w:rsidTr="002F7D71">
        <w:trPr>
          <w:trHeight w:val="403"/>
        </w:trPr>
        <w:tc>
          <w:tcPr>
            <w:tcW w:w="1084" w:type="dxa"/>
            <w:tcBorders>
              <w:left w:val="single" w:sz="12" w:space="0" w:color="auto"/>
            </w:tcBorders>
            <w:vAlign w:val="center"/>
          </w:tcPr>
          <w:p w14:paraId="3C862DF8" w14:textId="401DD792" w:rsidR="00373E42" w:rsidRDefault="0073528F" w:rsidP="00373E42">
            <w:pPr>
              <w:spacing w:before="60" w:after="60" w:line="288" w:lineRule="auto"/>
              <w:rPr>
                <w:rFonts w:cs="Arial"/>
                <w:sz w:val="18"/>
              </w:rPr>
            </w:pPr>
            <w:r>
              <w:rPr>
                <w:rFonts w:cs="Arial"/>
                <w:sz w:val="18"/>
              </w:rPr>
              <w:t>3.2</w:t>
            </w:r>
          </w:p>
        </w:tc>
        <w:tc>
          <w:tcPr>
            <w:tcW w:w="4495" w:type="dxa"/>
          </w:tcPr>
          <w:p w14:paraId="3953663A" w14:textId="77777777" w:rsidR="0073528F" w:rsidRDefault="0073528F" w:rsidP="0073528F">
            <w:pPr>
              <w:pStyle w:val="Default"/>
              <w:rPr>
                <w:sz w:val="20"/>
                <w:szCs w:val="20"/>
              </w:rPr>
            </w:pPr>
            <w:r>
              <w:rPr>
                <w:sz w:val="20"/>
                <w:szCs w:val="20"/>
              </w:rPr>
              <w:t xml:space="preserve">Darstellung der o.g. Ergebnisse in Form von Strombelastungsplänen für die maßgebenden Spitzenstunden (Prognosefälle) </w:t>
            </w:r>
          </w:p>
          <w:p w14:paraId="029E6375" w14:textId="77777777" w:rsidR="00373E42" w:rsidRPr="008C115B" w:rsidRDefault="00373E42" w:rsidP="00373E42">
            <w:pPr>
              <w:pStyle w:val="Default"/>
              <w:spacing w:after="30"/>
              <w:rPr>
                <w:sz w:val="20"/>
              </w:rPr>
            </w:pPr>
          </w:p>
        </w:tc>
        <w:tc>
          <w:tcPr>
            <w:tcW w:w="1240" w:type="dxa"/>
          </w:tcPr>
          <w:p w14:paraId="115A233F" w14:textId="674EA1DF" w:rsidR="00373E42" w:rsidRPr="009C0C5F" w:rsidRDefault="0073528F" w:rsidP="00373E42">
            <w:pPr>
              <w:rPr>
                <w:rFonts w:cs="Arial"/>
                <w:sz w:val="20"/>
              </w:rPr>
            </w:pPr>
            <w:r w:rsidRPr="009C0C5F">
              <w:rPr>
                <w:rFonts w:cs="Arial"/>
                <w:sz w:val="20"/>
              </w:rPr>
              <w:t>Pauschal</w:t>
            </w:r>
          </w:p>
        </w:tc>
        <w:tc>
          <w:tcPr>
            <w:tcW w:w="3398" w:type="dxa"/>
            <w:tcBorders>
              <w:right w:val="single" w:sz="12" w:space="0" w:color="auto"/>
            </w:tcBorders>
          </w:tcPr>
          <w:p w14:paraId="4A06F404" w14:textId="77777777" w:rsidR="00373E42" w:rsidRPr="002B0A07" w:rsidRDefault="00373E42" w:rsidP="00373E42">
            <w:pPr>
              <w:rPr>
                <w:rFonts w:cs="Arial"/>
              </w:rPr>
            </w:pPr>
          </w:p>
        </w:tc>
      </w:tr>
      <w:tr w:rsidR="00373E42" w:rsidRPr="002B0A07" w14:paraId="2EAE84EE" w14:textId="77777777" w:rsidTr="002F7D71">
        <w:trPr>
          <w:trHeight w:val="311"/>
        </w:trPr>
        <w:tc>
          <w:tcPr>
            <w:tcW w:w="6819" w:type="dxa"/>
            <w:gridSpan w:val="3"/>
            <w:tcBorders>
              <w:left w:val="single" w:sz="12" w:space="0" w:color="auto"/>
              <w:bottom w:val="single" w:sz="12" w:space="0" w:color="auto"/>
            </w:tcBorders>
            <w:vAlign w:val="center"/>
          </w:tcPr>
          <w:p w14:paraId="35904C88" w14:textId="43C91726" w:rsidR="00373E42" w:rsidRPr="002B0A07" w:rsidRDefault="00373E42" w:rsidP="00373E42">
            <w:pPr>
              <w:spacing w:before="60" w:after="60" w:line="288" w:lineRule="auto"/>
              <w:jc w:val="center"/>
              <w:rPr>
                <w:rFonts w:cs="Arial"/>
              </w:rPr>
            </w:pPr>
            <w:r>
              <w:rPr>
                <w:rFonts w:cs="Arial"/>
              </w:rPr>
              <w:t>Summe</w:t>
            </w:r>
          </w:p>
        </w:tc>
        <w:tc>
          <w:tcPr>
            <w:tcW w:w="3398" w:type="dxa"/>
            <w:tcBorders>
              <w:bottom w:val="single" w:sz="12" w:space="0" w:color="auto"/>
              <w:right w:val="single" w:sz="12" w:space="0" w:color="auto"/>
            </w:tcBorders>
          </w:tcPr>
          <w:p w14:paraId="7BD4D2F9" w14:textId="77777777" w:rsidR="00373E42" w:rsidRPr="002B0A07" w:rsidRDefault="00373E42" w:rsidP="00373E42">
            <w:pPr>
              <w:spacing w:before="60" w:after="60" w:line="288" w:lineRule="auto"/>
              <w:jc w:val="center"/>
              <w:rPr>
                <w:rFonts w:cs="Arial"/>
                <w:sz w:val="18"/>
              </w:rPr>
            </w:pPr>
          </w:p>
        </w:tc>
      </w:tr>
      <w:tr w:rsidR="00373E42" w:rsidRPr="002B0A07" w14:paraId="7AC6F8A0" w14:textId="77777777" w:rsidTr="002B0A07">
        <w:trPr>
          <w:trHeight w:val="311"/>
        </w:trPr>
        <w:tc>
          <w:tcPr>
            <w:tcW w:w="10217" w:type="dxa"/>
            <w:gridSpan w:val="4"/>
            <w:tcBorders>
              <w:top w:val="single" w:sz="12" w:space="0" w:color="auto"/>
              <w:left w:val="single" w:sz="12" w:space="0" w:color="auto"/>
              <w:right w:val="single" w:sz="12" w:space="0" w:color="auto"/>
            </w:tcBorders>
            <w:vAlign w:val="center"/>
          </w:tcPr>
          <w:p w14:paraId="2D358F4B" w14:textId="54CEF05B" w:rsidR="00373E42" w:rsidRPr="002B0A07" w:rsidRDefault="00373E42" w:rsidP="00373E42">
            <w:pPr>
              <w:spacing w:before="60" w:after="60" w:line="288" w:lineRule="auto"/>
              <w:jc w:val="center"/>
              <w:rPr>
                <w:rFonts w:cs="Arial"/>
                <w:sz w:val="18"/>
              </w:rPr>
            </w:pPr>
            <w:r>
              <w:rPr>
                <w:rFonts w:cs="Arial"/>
                <w:b/>
                <w:color w:val="000000"/>
                <w:sz w:val="24"/>
              </w:rPr>
              <w:t>LB04</w:t>
            </w:r>
            <w:r w:rsidRPr="002B0A07">
              <w:rPr>
                <w:rFonts w:cs="Arial"/>
                <w:b/>
                <w:color w:val="000000"/>
                <w:sz w:val="24"/>
              </w:rPr>
              <w:t xml:space="preserve">: </w:t>
            </w:r>
            <w:r w:rsidR="0073528F" w:rsidRPr="0073528F">
              <w:rPr>
                <w:rFonts w:cs="Arial"/>
                <w:b/>
                <w:color w:val="000000"/>
                <w:sz w:val="24"/>
              </w:rPr>
              <w:t>Überschlägige Abschätzung der Auswirkung auf schalltechnische Berechnung</w:t>
            </w:r>
          </w:p>
        </w:tc>
      </w:tr>
      <w:tr w:rsidR="00373E42" w:rsidRPr="002B0A07" w14:paraId="4235DE60" w14:textId="77777777" w:rsidTr="002F7D71">
        <w:trPr>
          <w:trHeight w:val="311"/>
        </w:trPr>
        <w:tc>
          <w:tcPr>
            <w:tcW w:w="1084" w:type="dxa"/>
            <w:tcBorders>
              <w:left w:val="single" w:sz="12" w:space="0" w:color="auto"/>
            </w:tcBorders>
            <w:vAlign w:val="center"/>
          </w:tcPr>
          <w:p w14:paraId="3E3CFDCC" w14:textId="5382582C" w:rsidR="00373E42" w:rsidRPr="002B0A07" w:rsidRDefault="00373E42" w:rsidP="00373E42">
            <w:pPr>
              <w:spacing w:before="60" w:after="60" w:line="288" w:lineRule="auto"/>
              <w:rPr>
                <w:rFonts w:cs="Arial"/>
                <w:sz w:val="18"/>
              </w:rPr>
            </w:pPr>
            <w:r>
              <w:rPr>
                <w:rFonts w:cs="Arial"/>
                <w:sz w:val="18"/>
              </w:rPr>
              <w:t>4.1</w:t>
            </w:r>
          </w:p>
        </w:tc>
        <w:tc>
          <w:tcPr>
            <w:tcW w:w="4495" w:type="dxa"/>
          </w:tcPr>
          <w:p w14:paraId="44E155B3" w14:textId="68D1B601" w:rsidR="00373E42" w:rsidRPr="0073528F" w:rsidRDefault="0073528F" w:rsidP="0073528F">
            <w:pPr>
              <w:pStyle w:val="Default"/>
              <w:rPr>
                <w:sz w:val="20"/>
                <w:szCs w:val="20"/>
              </w:rPr>
            </w:pPr>
            <w:r>
              <w:rPr>
                <w:sz w:val="20"/>
                <w:szCs w:val="20"/>
              </w:rPr>
              <w:t>Überschlägige gutachterliche Abschätzung der Auswirkung der maßgebenden Verkehrsbelastungen (Prognosefälle) für die schalltechnische Berechnung – Abschätzung ob "</w:t>
            </w:r>
            <w:proofErr w:type="spellStart"/>
            <w:r>
              <w:rPr>
                <w:sz w:val="20"/>
                <w:szCs w:val="20"/>
              </w:rPr>
              <w:t>Red-Flag</w:t>
            </w:r>
            <w:proofErr w:type="spellEnd"/>
            <w:r>
              <w:rPr>
                <w:sz w:val="20"/>
                <w:szCs w:val="20"/>
              </w:rPr>
              <w:t xml:space="preserve">" für Schalltechnische Berechnung entsteht. </w:t>
            </w:r>
          </w:p>
        </w:tc>
        <w:tc>
          <w:tcPr>
            <w:tcW w:w="1240" w:type="dxa"/>
          </w:tcPr>
          <w:p w14:paraId="13A17EA9" w14:textId="29B29311" w:rsidR="00373E42" w:rsidRPr="009C0C5F" w:rsidRDefault="00373E42" w:rsidP="00373E42">
            <w:pPr>
              <w:spacing w:before="60" w:after="60" w:line="288" w:lineRule="auto"/>
              <w:jc w:val="center"/>
              <w:rPr>
                <w:rFonts w:cs="Arial"/>
                <w:sz w:val="20"/>
              </w:rPr>
            </w:pPr>
            <w:r w:rsidRPr="009C0C5F">
              <w:rPr>
                <w:rFonts w:cs="Arial"/>
                <w:sz w:val="20"/>
              </w:rPr>
              <w:t>Pauschal</w:t>
            </w:r>
          </w:p>
        </w:tc>
        <w:tc>
          <w:tcPr>
            <w:tcW w:w="3398" w:type="dxa"/>
            <w:tcBorders>
              <w:right w:val="single" w:sz="12" w:space="0" w:color="auto"/>
            </w:tcBorders>
          </w:tcPr>
          <w:p w14:paraId="3584C993" w14:textId="77777777" w:rsidR="00373E42" w:rsidRPr="002B0A07" w:rsidRDefault="00373E42" w:rsidP="00373E42">
            <w:pPr>
              <w:spacing w:before="60" w:after="60" w:line="288" w:lineRule="auto"/>
              <w:jc w:val="center"/>
              <w:rPr>
                <w:rFonts w:cs="Arial"/>
                <w:sz w:val="18"/>
              </w:rPr>
            </w:pPr>
          </w:p>
        </w:tc>
      </w:tr>
      <w:tr w:rsidR="00373E42" w:rsidRPr="002B0A07" w14:paraId="6F58D7A7" w14:textId="77777777" w:rsidTr="002F7D71">
        <w:trPr>
          <w:trHeight w:val="311"/>
        </w:trPr>
        <w:tc>
          <w:tcPr>
            <w:tcW w:w="6819" w:type="dxa"/>
            <w:gridSpan w:val="3"/>
            <w:tcBorders>
              <w:left w:val="single" w:sz="12" w:space="0" w:color="auto"/>
              <w:bottom w:val="single" w:sz="4" w:space="0" w:color="auto"/>
            </w:tcBorders>
            <w:vAlign w:val="center"/>
          </w:tcPr>
          <w:p w14:paraId="09AADF59" w14:textId="511815C1" w:rsidR="00373E42" w:rsidRPr="002B0A07" w:rsidRDefault="00373E42" w:rsidP="00373E42">
            <w:pPr>
              <w:spacing w:before="60" w:after="60" w:line="288" w:lineRule="auto"/>
              <w:jc w:val="center"/>
              <w:rPr>
                <w:rFonts w:cs="Arial"/>
                <w:sz w:val="18"/>
              </w:rPr>
            </w:pPr>
            <w:r w:rsidRPr="002B0A07">
              <w:rPr>
                <w:rFonts w:cs="Arial"/>
              </w:rPr>
              <w:t>Summe</w:t>
            </w:r>
          </w:p>
        </w:tc>
        <w:tc>
          <w:tcPr>
            <w:tcW w:w="3398" w:type="dxa"/>
            <w:tcBorders>
              <w:bottom w:val="single" w:sz="4" w:space="0" w:color="auto"/>
              <w:right w:val="single" w:sz="12" w:space="0" w:color="auto"/>
            </w:tcBorders>
          </w:tcPr>
          <w:p w14:paraId="7B470A08" w14:textId="77777777" w:rsidR="00373E42" w:rsidRPr="002B0A07" w:rsidRDefault="00373E42" w:rsidP="00373E42">
            <w:pPr>
              <w:spacing w:before="60" w:after="60" w:line="288" w:lineRule="auto"/>
              <w:jc w:val="center"/>
              <w:rPr>
                <w:rFonts w:cs="Arial"/>
                <w:sz w:val="18"/>
              </w:rPr>
            </w:pPr>
          </w:p>
        </w:tc>
      </w:tr>
      <w:tr w:rsidR="00373E42" w:rsidRPr="002B0A07" w14:paraId="0FC10170" w14:textId="77777777" w:rsidTr="002B0A07">
        <w:trPr>
          <w:trHeight w:val="545"/>
        </w:trPr>
        <w:tc>
          <w:tcPr>
            <w:tcW w:w="10217" w:type="dxa"/>
            <w:gridSpan w:val="4"/>
            <w:tcBorders>
              <w:top w:val="single" w:sz="12" w:space="0" w:color="auto"/>
              <w:left w:val="single" w:sz="12" w:space="0" w:color="auto"/>
              <w:right w:val="single" w:sz="12" w:space="0" w:color="auto"/>
            </w:tcBorders>
            <w:vAlign w:val="center"/>
          </w:tcPr>
          <w:p w14:paraId="79A6D186" w14:textId="2F521C73" w:rsidR="00373E42" w:rsidRPr="002B0A07" w:rsidRDefault="00373E42" w:rsidP="00373E42">
            <w:pPr>
              <w:jc w:val="center"/>
              <w:rPr>
                <w:rFonts w:cs="Arial"/>
                <w:b/>
                <w:bCs/>
                <w:color w:val="000000"/>
                <w:sz w:val="24"/>
              </w:rPr>
            </w:pPr>
            <w:r>
              <w:rPr>
                <w:rFonts w:cs="Arial"/>
                <w:b/>
                <w:bCs/>
                <w:color w:val="000000"/>
                <w:sz w:val="24"/>
              </w:rPr>
              <w:t>LB05</w:t>
            </w:r>
            <w:r w:rsidRPr="002B0A07">
              <w:rPr>
                <w:rFonts w:cs="Arial"/>
                <w:b/>
                <w:bCs/>
                <w:color w:val="000000"/>
                <w:sz w:val="24"/>
              </w:rPr>
              <w:t>:</w:t>
            </w:r>
            <w:r w:rsidRPr="002B0A07">
              <w:rPr>
                <w:rFonts w:cs="Arial"/>
              </w:rPr>
              <w:t xml:space="preserve"> </w:t>
            </w:r>
            <w:r w:rsidR="0073528F" w:rsidRPr="0073528F">
              <w:rPr>
                <w:rFonts w:cs="Arial"/>
                <w:b/>
                <w:bCs/>
                <w:color w:val="000000"/>
                <w:sz w:val="24"/>
              </w:rPr>
              <w:t>Leistungsfähigkeitsuntersuchungen</w:t>
            </w:r>
          </w:p>
        </w:tc>
      </w:tr>
      <w:tr w:rsidR="00373E42" w:rsidRPr="002B0A07" w14:paraId="29B7197C" w14:textId="77777777" w:rsidTr="002F7D71">
        <w:trPr>
          <w:trHeight w:val="663"/>
        </w:trPr>
        <w:tc>
          <w:tcPr>
            <w:tcW w:w="1084" w:type="dxa"/>
            <w:tcBorders>
              <w:left w:val="single" w:sz="12" w:space="0" w:color="auto"/>
            </w:tcBorders>
            <w:vAlign w:val="center"/>
          </w:tcPr>
          <w:p w14:paraId="01A37FA9" w14:textId="37315FFA" w:rsidR="00373E42" w:rsidRPr="002B0A07" w:rsidRDefault="00373E42" w:rsidP="00373E42">
            <w:pPr>
              <w:spacing w:before="60" w:after="60" w:line="288" w:lineRule="auto"/>
              <w:rPr>
                <w:rFonts w:cs="Arial"/>
                <w:sz w:val="18"/>
                <w:szCs w:val="18"/>
              </w:rPr>
            </w:pPr>
            <w:r>
              <w:rPr>
                <w:rFonts w:cs="Arial"/>
                <w:sz w:val="18"/>
                <w:szCs w:val="18"/>
              </w:rPr>
              <w:t>5.1</w:t>
            </w:r>
          </w:p>
        </w:tc>
        <w:tc>
          <w:tcPr>
            <w:tcW w:w="4495" w:type="dxa"/>
          </w:tcPr>
          <w:p w14:paraId="78651556" w14:textId="678078F7" w:rsidR="00373E42" w:rsidRPr="0073528F" w:rsidRDefault="0073528F" w:rsidP="00373E42">
            <w:pPr>
              <w:pStyle w:val="Default"/>
              <w:spacing w:after="30"/>
              <w:rPr>
                <w:sz w:val="20"/>
                <w:szCs w:val="20"/>
              </w:rPr>
            </w:pPr>
            <w:r>
              <w:rPr>
                <w:sz w:val="20"/>
                <w:szCs w:val="20"/>
              </w:rPr>
              <w:t xml:space="preserve">Berechnung der Kapazität und Qualität des Verkehrsablaufes an den zu untersuchenden Knotenpunkten und den geplanten Anbindungen der Vorhaben an das angrenzende Straßennetz bzw. die anliegenden Kreuzungspunkte unter Anwendung der Verfahren aus dem Handbuch für die Bemessung von Straßenverkehrsanlagen HBS für die derzeitigen und prognostizierten (Planfälle) Verkehrsaufkommen </w:t>
            </w:r>
          </w:p>
        </w:tc>
        <w:tc>
          <w:tcPr>
            <w:tcW w:w="1240" w:type="dxa"/>
          </w:tcPr>
          <w:p w14:paraId="58F0851E" w14:textId="282E54AC"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1E2FC577" w14:textId="77777777" w:rsidR="00373E42" w:rsidRPr="002B0A07" w:rsidRDefault="00373E42" w:rsidP="00373E42">
            <w:pPr>
              <w:spacing w:before="60" w:after="60" w:line="288" w:lineRule="auto"/>
              <w:rPr>
                <w:rFonts w:cs="Arial"/>
              </w:rPr>
            </w:pPr>
          </w:p>
        </w:tc>
      </w:tr>
      <w:tr w:rsidR="00373E42" w:rsidRPr="002B0A07" w14:paraId="2FFAFADD" w14:textId="77777777" w:rsidTr="002F7D71">
        <w:trPr>
          <w:trHeight w:val="1018"/>
        </w:trPr>
        <w:tc>
          <w:tcPr>
            <w:tcW w:w="1084" w:type="dxa"/>
            <w:tcBorders>
              <w:left w:val="single" w:sz="12" w:space="0" w:color="auto"/>
            </w:tcBorders>
            <w:vAlign w:val="center"/>
          </w:tcPr>
          <w:p w14:paraId="705966D0" w14:textId="0CF5BE38" w:rsidR="00373E42" w:rsidRPr="002B0A07" w:rsidRDefault="00373E42" w:rsidP="00373E42">
            <w:pPr>
              <w:spacing w:before="60" w:after="60" w:line="288" w:lineRule="auto"/>
              <w:rPr>
                <w:rFonts w:cs="Arial"/>
                <w:sz w:val="18"/>
                <w:szCs w:val="18"/>
              </w:rPr>
            </w:pPr>
            <w:r>
              <w:rPr>
                <w:rFonts w:cs="Arial"/>
                <w:sz w:val="18"/>
                <w:szCs w:val="18"/>
              </w:rPr>
              <w:t>5.2</w:t>
            </w:r>
          </w:p>
        </w:tc>
        <w:tc>
          <w:tcPr>
            <w:tcW w:w="4495" w:type="dxa"/>
          </w:tcPr>
          <w:p w14:paraId="552033AD" w14:textId="1A7F788C" w:rsidR="00373E42" w:rsidRPr="009562CA" w:rsidRDefault="0073528F" w:rsidP="0073528F">
            <w:pPr>
              <w:pStyle w:val="Default"/>
              <w:rPr>
                <w:sz w:val="20"/>
                <w:szCs w:val="20"/>
              </w:rPr>
            </w:pPr>
            <w:r>
              <w:rPr>
                <w:sz w:val="20"/>
                <w:szCs w:val="20"/>
              </w:rPr>
              <w:t xml:space="preserve">Definition der Eingangsgrößen (Verkehrsflächen) in die mikroskopische Verkehrsflusssimulation (Leistungsbaustein 6) in Abstimmung mit AG, d.h. ggf. Erarbeitungsvorschläge zur konkreten </w:t>
            </w:r>
            <w:r>
              <w:rPr>
                <w:sz w:val="20"/>
                <w:szCs w:val="20"/>
              </w:rPr>
              <w:lastRenderedPageBreak/>
              <w:t xml:space="preserve">Ausgestaltung der an das Gebiet des </w:t>
            </w:r>
            <w:proofErr w:type="spellStart"/>
            <w:r>
              <w:rPr>
                <w:sz w:val="20"/>
                <w:szCs w:val="20"/>
              </w:rPr>
              <w:t>FunkenbergQuartier</w:t>
            </w:r>
            <w:proofErr w:type="spellEnd"/>
            <w:r>
              <w:rPr>
                <w:sz w:val="20"/>
                <w:szCs w:val="20"/>
              </w:rPr>
              <w:t xml:space="preserve"> Ost anliegenden Kreuzungspunkte (Vorfahrtsregelungen, Signalisierung, Abbiegestreifen) </w:t>
            </w:r>
          </w:p>
        </w:tc>
        <w:tc>
          <w:tcPr>
            <w:tcW w:w="1240" w:type="dxa"/>
          </w:tcPr>
          <w:p w14:paraId="4F6B581A" w14:textId="12CD7F1E" w:rsidR="00373E42" w:rsidRPr="009C0C5F" w:rsidRDefault="00373E42" w:rsidP="00373E42">
            <w:pPr>
              <w:spacing w:before="60" w:after="60" w:line="288" w:lineRule="auto"/>
              <w:rPr>
                <w:rFonts w:cs="Arial"/>
                <w:sz w:val="20"/>
              </w:rPr>
            </w:pPr>
            <w:r w:rsidRPr="009C0C5F">
              <w:rPr>
                <w:rFonts w:cs="Arial"/>
                <w:sz w:val="20"/>
              </w:rPr>
              <w:lastRenderedPageBreak/>
              <w:t>Pauschal</w:t>
            </w:r>
          </w:p>
        </w:tc>
        <w:tc>
          <w:tcPr>
            <w:tcW w:w="3398" w:type="dxa"/>
            <w:tcBorders>
              <w:right w:val="single" w:sz="12" w:space="0" w:color="auto"/>
            </w:tcBorders>
          </w:tcPr>
          <w:p w14:paraId="641FB8A2" w14:textId="77777777" w:rsidR="00373E42" w:rsidRPr="002B0A07" w:rsidRDefault="00373E42" w:rsidP="00373E42">
            <w:pPr>
              <w:spacing w:before="60" w:after="60" w:line="288" w:lineRule="auto"/>
              <w:rPr>
                <w:rFonts w:cs="Arial"/>
              </w:rPr>
            </w:pPr>
          </w:p>
        </w:tc>
      </w:tr>
      <w:tr w:rsidR="00373E42" w:rsidRPr="002B0A07" w14:paraId="4C96E4D5" w14:textId="77777777" w:rsidTr="002F7D71">
        <w:trPr>
          <w:trHeight w:val="511"/>
        </w:trPr>
        <w:tc>
          <w:tcPr>
            <w:tcW w:w="6819" w:type="dxa"/>
            <w:gridSpan w:val="3"/>
            <w:tcBorders>
              <w:top w:val="single" w:sz="4" w:space="0" w:color="auto"/>
              <w:left w:val="single" w:sz="12" w:space="0" w:color="auto"/>
              <w:bottom w:val="single" w:sz="4" w:space="0" w:color="auto"/>
            </w:tcBorders>
            <w:vAlign w:val="center"/>
          </w:tcPr>
          <w:p w14:paraId="6E8BC9B1" w14:textId="77777777" w:rsidR="00373E42" w:rsidRPr="002B0A07" w:rsidRDefault="00373E42" w:rsidP="00373E42">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03C58BF5" w14:textId="77777777" w:rsidR="00373E42" w:rsidRPr="002B0A07" w:rsidRDefault="00373E42" w:rsidP="00373E42">
            <w:pPr>
              <w:spacing w:before="60" w:after="60" w:line="288" w:lineRule="auto"/>
              <w:rPr>
                <w:rFonts w:cs="Arial"/>
                <w:color w:val="000000"/>
              </w:rPr>
            </w:pPr>
          </w:p>
        </w:tc>
      </w:tr>
      <w:tr w:rsidR="00373E42" w:rsidRPr="002B0A07" w14:paraId="09579CD8" w14:textId="77777777" w:rsidTr="0079315A">
        <w:trPr>
          <w:trHeight w:val="545"/>
        </w:trPr>
        <w:tc>
          <w:tcPr>
            <w:tcW w:w="10217" w:type="dxa"/>
            <w:gridSpan w:val="4"/>
            <w:tcBorders>
              <w:top w:val="single" w:sz="12" w:space="0" w:color="auto"/>
              <w:left w:val="single" w:sz="12" w:space="0" w:color="auto"/>
              <w:right w:val="single" w:sz="12" w:space="0" w:color="auto"/>
            </w:tcBorders>
            <w:vAlign w:val="center"/>
          </w:tcPr>
          <w:p w14:paraId="16D1CAA3" w14:textId="6239730A" w:rsidR="00373E42" w:rsidRPr="002B0A07" w:rsidRDefault="00373E42" w:rsidP="00373E42">
            <w:pPr>
              <w:jc w:val="center"/>
              <w:rPr>
                <w:rFonts w:cs="Arial"/>
                <w:b/>
                <w:bCs/>
                <w:color w:val="000000"/>
                <w:sz w:val="24"/>
              </w:rPr>
            </w:pPr>
            <w:r>
              <w:rPr>
                <w:rFonts w:cs="Arial"/>
                <w:b/>
                <w:bCs/>
                <w:color w:val="000000"/>
                <w:sz w:val="24"/>
              </w:rPr>
              <w:t>LB06</w:t>
            </w:r>
            <w:r w:rsidRPr="002B0A07">
              <w:rPr>
                <w:rFonts w:cs="Arial"/>
                <w:b/>
                <w:bCs/>
                <w:color w:val="000000"/>
                <w:sz w:val="24"/>
              </w:rPr>
              <w:t>:</w:t>
            </w:r>
            <w:r w:rsidRPr="002B0A07">
              <w:rPr>
                <w:rFonts w:cs="Arial"/>
              </w:rPr>
              <w:t xml:space="preserve"> </w:t>
            </w:r>
            <w:r w:rsidR="0073528F" w:rsidRPr="0073528F">
              <w:rPr>
                <w:rFonts w:cs="Arial"/>
                <w:b/>
                <w:bCs/>
                <w:color w:val="000000"/>
                <w:sz w:val="24"/>
              </w:rPr>
              <w:t>Mikroskopische Verkehrsflusssimulation</w:t>
            </w:r>
          </w:p>
        </w:tc>
      </w:tr>
      <w:tr w:rsidR="00373E42" w:rsidRPr="002B0A07" w14:paraId="29F49AD6" w14:textId="77777777" w:rsidTr="002F7D71">
        <w:trPr>
          <w:trHeight w:val="663"/>
        </w:trPr>
        <w:tc>
          <w:tcPr>
            <w:tcW w:w="1084" w:type="dxa"/>
            <w:tcBorders>
              <w:left w:val="single" w:sz="12" w:space="0" w:color="auto"/>
            </w:tcBorders>
            <w:vAlign w:val="center"/>
          </w:tcPr>
          <w:p w14:paraId="1E4DAFF0" w14:textId="75A08976" w:rsidR="00373E42" w:rsidRPr="002B0A07" w:rsidRDefault="00373E42" w:rsidP="00373E42">
            <w:pPr>
              <w:spacing w:before="60" w:after="60" w:line="288" w:lineRule="auto"/>
              <w:rPr>
                <w:rFonts w:cs="Arial"/>
                <w:sz w:val="18"/>
                <w:szCs w:val="18"/>
              </w:rPr>
            </w:pPr>
            <w:r>
              <w:rPr>
                <w:rFonts w:cs="Arial"/>
                <w:sz w:val="18"/>
                <w:szCs w:val="18"/>
              </w:rPr>
              <w:t>6.1</w:t>
            </w:r>
          </w:p>
        </w:tc>
        <w:tc>
          <w:tcPr>
            <w:tcW w:w="4495" w:type="dxa"/>
          </w:tcPr>
          <w:p w14:paraId="25635F3C" w14:textId="5CD99731" w:rsidR="00373E42" w:rsidRPr="009562CA" w:rsidRDefault="0073528F" w:rsidP="00373E42">
            <w:pPr>
              <w:pStyle w:val="Default"/>
              <w:spacing w:after="30"/>
              <w:rPr>
                <w:rFonts w:eastAsia="MS Mincho"/>
                <w:sz w:val="20"/>
                <w:szCs w:val="20"/>
              </w:rPr>
            </w:pPr>
            <w:r w:rsidRPr="0073528F">
              <w:rPr>
                <w:rFonts w:eastAsia="MS Mincho"/>
                <w:sz w:val="20"/>
                <w:szCs w:val="20"/>
              </w:rPr>
              <w:t>Nachbildung und Untersuchung des Bereichs Westring - Bahnhofsplatz - Funkenbergstraße mit dem aus dem Wettbewerblichen Dialog entwickelten Ausbauzustand unter Berücksichtigung der signaltechnischen Eigenschaften der Knotenpunkte und der Anbindung des ZOB mit der Ein- und Ausfahrt von Buslinien - ggf. Untersuchung/Modellierung weiterer angrenzender und in Verbindung stehender Knotenpunkte</w:t>
            </w:r>
          </w:p>
        </w:tc>
        <w:tc>
          <w:tcPr>
            <w:tcW w:w="1240" w:type="dxa"/>
          </w:tcPr>
          <w:p w14:paraId="70493A7D" w14:textId="1FB29557"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4455C85E" w14:textId="77777777" w:rsidR="00373E42" w:rsidRPr="002B0A07" w:rsidRDefault="00373E42" w:rsidP="00373E42">
            <w:pPr>
              <w:spacing w:before="60" w:after="60" w:line="288" w:lineRule="auto"/>
              <w:rPr>
                <w:rFonts w:cs="Arial"/>
              </w:rPr>
            </w:pPr>
          </w:p>
        </w:tc>
      </w:tr>
      <w:tr w:rsidR="00373E42" w:rsidRPr="002B0A07" w14:paraId="1E8E64AD" w14:textId="77777777" w:rsidTr="002F7D71">
        <w:trPr>
          <w:trHeight w:val="1018"/>
        </w:trPr>
        <w:tc>
          <w:tcPr>
            <w:tcW w:w="1084" w:type="dxa"/>
            <w:tcBorders>
              <w:left w:val="single" w:sz="12" w:space="0" w:color="auto"/>
            </w:tcBorders>
            <w:vAlign w:val="center"/>
          </w:tcPr>
          <w:p w14:paraId="27E4D1AB" w14:textId="6B5C51FC" w:rsidR="00373E42" w:rsidRPr="002B0A07" w:rsidRDefault="00373E42" w:rsidP="00373E42">
            <w:pPr>
              <w:spacing w:before="60" w:after="60" w:line="288" w:lineRule="auto"/>
              <w:rPr>
                <w:rFonts w:cs="Arial"/>
                <w:sz w:val="18"/>
                <w:szCs w:val="18"/>
              </w:rPr>
            </w:pPr>
            <w:r>
              <w:rPr>
                <w:rFonts w:cs="Arial"/>
                <w:sz w:val="18"/>
                <w:szCs w:val="18"/>
              </w:rPr>
              <w:t>6.2</w:t>
            </w:r>
          </w:p>
        </w:tc>
        <w:tc>
          <w:tcPr>
            <w:tcW w:w="4495" w:type="dxa"/>
          </w:tcPr>
          <w:p w14:paraId="104C635E" w14:textId="476C7416" w:rsidR="00373E42" w:rsidRPr="0073528F" w:rsidRDefault="0073528F" w:rsidP="0073528F">
            <w:pPr>
              <w:pStyle w:val="Default"/>
              <w:spacing w:after="32"/>
              <w:rPr>
                <w:sz w:val="20"/>
                <w:szCs w:val="20"/>
              </w:rPr>
            </w:pPr>
            <w:r>
              <w:rPr>
                <w:sz w:val="20"/>
                <w:szCs w:val="20"/>
              </w:rPr>
              <w:t xml:space="preserve">ERGÄNZENDE POSITION: 1x Überarbeitung und erneute Durchführung der mikroskopischen Verkehrsflusssimulation, inkl. Anpassung der hierfür notwendigen Eingangsgrößen (1. Überarbeitung) </w:t>
            </w:r>
          </w:p>
        </w:tc>
        <w:tc>
          <w:tcPr>
            <w:tcW w:w="1240" w:type="dxa"/>
          </w:tcPr>
          <w:p w14:paraId="5D8CC33F" w14:textId="44B16576" w:rsidR="00373E42" w:rsidRPr="009C0C5F" w:rsidRDefault="00373E42" w:rsidP="00373E42">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7C2B2744" w14:textId="77777777" w:rsidR="00373E42" w:rsidRPr="002B0A07" w:rsidRDefault="00373E42" w:rsidP="00373E42">
            <w:pPr>
              <w:spacing w:before="60" w:after="60" w:line="288" w:lineRule="auto"/>
              <w:rPr>
                <w:rFonts w:cs="Arial"/>
              </w:rPr>
            </w:pPr>
          </w:p>
        </w:tc>
      </w:tr>
      <w:tr w:rsidR="00373E42" w:rsidRPr="002B0A07" w14:paraId="2914DEB6" w14:textId="77777777" w:rsidTr="002F7D71">
        <w:trPr>
          <w:trHeight w:val="960"/>
        </w:trPr>
        <w:tc>
          <w:tcPr>
            <w:tcW w:w="1084" w:type="dxa"/>
            <w:tcBorders>
              <w:left w:val="single" w:sz="12" w:space="0" w:color="auto"/>
            </w:tcBorders>
            <w:vAlign w:val="center"/>
          </w:tcPr>
          <w:p w14:paraId="57B8F5D2" w14:textId="5B001416" w:rsidR="00373E42" w:rsidRPr="002B0A07" w:rsidRDefault="00373E42" w:rsidP="00373E42">
            <w:pPr>
              <w:spacing w:before="60" w:after="60" w:line="288" w:lineRule="auto"/>
              <w:rPr>
                <w:rFonts w:cs="Arial"/>
                <w:sz w:val="18"/>
                <w:szCs w:val="18"/>
              </w:rPr>
            </w:pPr>
            <w:r>
              <w:rPr>
                <w:rFonts w:cs="Arial"/>
                <w:sz w:val="18"/>
                <w:szCs w:val="18"/>
              </w:rPr>
              <w:t>6.3</w:t>
            </w:r>
          </w:p>
        </w:tc>
        <w:tc>
          <w:tcPr>
            <w:tcW w:w="4495" w:type="dxa"/>
          </w:tcPr>
          <w:p w14:paraId="335CE8F7" w14:textId="77777777" w:rsidR="0073528F" w:rsidRDefault="0073528F" w:rsidP="0073528F">
            <w:pPr>
              <w:pStyle w:val="Default"/>
              <w:rPr>
                <w:sz w:val="20"/>
                <w:szCs w:val="20"/>
              </w:rPr>
            </w:pPr>
            <w:r>
              <w:rPr>
                <w:sz w:val="20"/>
                <w:szCs w:val="20"/>
              </w:rPr>
              <w:t xml:space="preserve">ERGÄNZENDE POSITION: 1x Überarbeitung und erneute Durchführung der mikroskopischen Verkehrsflusssimulation, inkl. Anpassung der hierfür notwendigen Eingangsgrößen (2. Überarbeitung) </w:t>
            </w:r>
          </w:p>
          <w:p w14:paraId="6DBB633C" w14:textId="09E8644F" w:rsidR="00373E42" w:rsidRPr="009562CA" w:rsidRDefault="00373E42" w:rsidP="00373E42">
            <w:pPr>
              <w:rPr>
                <w:rFonts w:eastAsia="MS Mincho" w:cs="Arial"/>
                <w:color w:val="000000"/>
                <w:sz w:val="20"/>
                <w:szCs w:val="20"/>
              </w:rPr>
            </w:pPr>
          </w:p>
        </w:tc>
        <w:tc>
          <w:tcPr>
            <w:tcW w:w="1240" w:type="dxa"/>
          </w:tcPr>
          <w:p w14:paraId="48DAEEDB" w14:textId="7A94D7AD" w:rsidR="00373E42" w:rsidRPr="009C0C5F" w:rsidRDefault="0073528F" w:rsidP="00373E42">
            <w:pPr>
              <w:spacing w:before="60" w:after="60" w:line="288" w:lineRule="auto"/>
              <w:rPr>
                <w:rFonts w:cs="Arial"/>
                <w:sz w:val="20"/>
              </w:rPr>
            </w:pPr>
            <w:r w:rsidRPr="009C0C5F">
              <w:rPr>
                <w:rFonts w:cs="Arial"/>
                <w:sz w:val="20"/>
              </w:rPr>
              <w:t>Pauschal</w:t>
            </w:r>
            <w:r w:rsidRPr="009C0C5F">
              <w:rPr>
                <w:rFonts w:cs="Arial"/>
                <w:sz w:val="20"/>
              </w:rPr>
              <w:t xml:space="preserve"> </w:t>
            </w:r>
          </w:p>
        </w:tc>
        <w:tc>
          <w:tcPr>
            <w:tcW w:w="3398" w:type="dxa"/>
            <w:tcBorders>
              <w:right w:val="single" w:sz="12" w:space="0" w:color="auto"/>
            </w:tcBorders>
          </w:tcPr>
          <w:p w14:paraId="120A1D5B" w14:textId="77777777" w:rsidR="00373E42" w:rsidRPr="002B0A07" w:rsidRDefault="00373E42" w:rsidP="00373E42">
            <w:pPr>
              <w:spacing w:before="60" w:after="60" w:line="288" w:lineRule="auto"/>
              <w:rPr>
                <w:rFonts w:cs="Arial"/>
              </w:rPr>
            </w:pPr>
          </w:p>
        </w:tc>
      </w:tr>
      <w:tr w:rsidR="00373E42" w:rsidRPr="002B0A07" w14:paraId="678A78A3" w14:textId="77777777" w:rsidTr="002F7D71">
        <w:trPr>
          <w:trHeight w:val="511"/>
        </w:trPr>
        <w:tc>
          <w:tcPr>
            <w:tcW w:w="6819" w:type="dxa"/>
            <w:gridSpan w:val="3"/>
            <w:tcBorders>
              <w:top w:val="single" w:sz="4" w:space="0" w:color="auto"/>
              <w:left w:val="single" w:sz="12" w:space="0" w:color="auto"/>
              <w:bottom w:val="single" w:sz="4" w:space="0" w:color="auto"/>
            </w:tcBorders>
            <w:vAlign w:val="center"/>
          </w:tcPr>
          <w:p w14:paraId="12D99FDE" w14:textId="77777777" w:rsidR="00373E42" w:rsidRPr="002B0A07" w:rsidRDefault="00373E42" w:rsidP="00373E42">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41D6C683" w14:textId="77777777" w:rsidR="00373E42" w:rsidRPr="002B0A07" w:rsidRDefault="00373E42" w:rsidP="00373E42">
            <w:pPr>
              <w:spacing w:before="60" w:after="60" w:line="288" w:lineRule="auto"/>
              <w:rPr>
                <w:rFonts w:cs="Arial"/>
                <w:color w:val="000000"/>
              </w:rPr>
            </w:pPr>
          </w:p>
        </w:tc>
      </w:tr>
      <w:tr w:rsidR="0073528F" w:rsidRPr="002B0A07" w14:paraId="668367D7" w14:textId="77777777" w:rsidTr="002D0617">
        <w:trPr>
          <w:trHeight w:val="545"/>
        </w:trPr>
        <w:tc>
          <w:tcPr>
            <w:tcW w:w="10217" w:type="dxa"/>
            <w:gridSpan w:val="4"/>
            <w:tcBorders>
              <w:top w:val="single" w:sz="12" w:space="0" w:color="auto"/>
              <w:left w:val="single" w:sz="12" w:space="0" w:color="auto"/>
              <w:right w:val="single" w:sz="12" w:space="0" w:color="auto"/>
            </w:tcBorders>
            <w:vAlign w:val="center"/>
          </w:tcPr>
          <w:p w14:paraId="75194BF2" w14:textId="69F82677" w:rsidR="0073528F" w:rsidRPr="002B0A07" w:rsidRDefault="0073528F" w:rsidP="002D0617">
            <w:pPr>
              <w:jc w:val="center"/>
              <w:rPr>
                <w:rFonts w:cs="Arial"/>
                <w:b/>
                <w:bCs/>
                <w:color w:val="000000"/>
                <w:sz w:val="24"/>
              </w:rPr>
            </w:pPr>
            <w:r>
              <w:rPr>
                <w:rFonts w:cs="Arial"/>
                <w:b/>
                <w:bCs/>
                <w:color w:val="000000"/>
                <w:sz w:val="24"/>
              </w:rPr>
              <w:t>LB07</w:t>
            </w:r>
            <w:r w:rsidRPr="002B0A07">
              <w:rPr>
                <w:rFonts w:cs="Arial"/>
                <w:b/>
                <w:bCs/>
                <w:color w:val="000000"/>
                <w:sz w:val="24"/>
              </w:rPr>
              <w:t>:</w:t>
            </w:r>
            <w:r w:rsidRPr="002B0A07">
              <w:rPr>
                <w:rFonts w:cs="Arial"/>
              </w:rPr>
              <w:t xml:space="preserve"> </w:t>
            </w:r>
            <w:r w:rsidRPr="0073528F">
              <w:rPr>
                <w:rFonts w:cs="Arial"/>
                <w:b/>
                <w:bCs/>
                <w:color w:val="000000"/>
                <w:sz w:val="24"/>
              </w:rPr>
              <w:t>Mikroskopische Verkehrsflusssimulation</w:t>
            </w:r>
          </w:p>
        </w:tc>
      </w:tr>
      <w:tr w:rsidR="0073528F" w:rsidRPr="002B0A07" w14:paraId="2B041534" w14:textId="77777777" w:rsidTr="002D0617">
        <w:trPr>
          <w:trHeight w:val="663"/>
        </w:trPr>
        <w:tc>
          <w:tcPr>
            <w:tcW w:w="1084" w:type="dxa"/>
            <w:tcBorders>
              <w:left w:val="single" w:sz="12" w:space="0" w:color="auto"/>
            </w:tcBorders>
            <w:vAlign w:val="center"/>
          </w:tcPr>
          <w:p w14:paraId="5A3396B8" w14:textId="5F6B000C" w:rsidR="0073528F" w:rsidRPr="002B0A07" w:rsidRDefault="009754B2" w:rsidP="002D0617">
            <w:pPr>
              <w:spacing w:before="60" w:after="60" w:line="288" w:lineRule="auto"/>
              <w:rPr>
                <w:rFonts w:cs="Arial"/>
                <w:sz w:val="18"/>
                <w:szCs w:val="18"/>
              </w:rPr>
            </w:pPr>
            <w:r>
              <w:rPr>
                <w:rFonts w:cs="Arial"/>
                <w:sz w:val="18"/>
                <w:szCs w:val="18"/>
              </w:rPr>
              <w:t>7</w:t>
            </w:r>
            <w:r w:rsidR="0073528F">
              <w:rPr>
                <w:rFonts w:cs="Arial"/>
                <w:sz w:val="18"/>
                <w:szCs w:val="18"/>
              </w:rPr>
              <w:t>.1</w:t>
            </w:r>
          </w:p>
        </w:tc>
        <w:tc>
          <w:tcPr>
            <w:tcW w:w="4495" w:type="dxa"/>
          </w:tcPr>
          <w:p w14:paraId="4DD1AC48" w14:textId="77777777" w:rsidR="009754B2" w:rsidRDefault="009754B2" w:rsidP="009754B2">
            <w:pPr>
              <w:pStyle w:val="Default"/>
              <w:rPr>
                <w:sz w:val="20"/>
                <w:szCs w:val="20"/>
              </w:rPr>
            </w:pPr>
            <w:r w:rsidRPr="003F58A5">
              <w:rPr>
                <w:sz w:val="20"/>
                <w:szCs w:val="20"/>
              </w:rPr>
              <w:t>Berechnung der für die schalltechnische Beurteilung des Vorhabens erforderlichen Kenngrößen DTV, MT, MN, pT1, pT2, pN1 und pN2 gem. den Richtlinien für den Lärmschutz an Straßen RLS 19 für</w:t>
            </w:r>
          </w:p>
          <w:p w14:paraId="7FCB2131" w14:textId="77777777" w:rsidR="009754B2" w:rsidRDefault="009754B2" w:rsidP="009754B2">
            <w:pPr>
              <w:pStyle w:val="Default"/>
              <w:numPr>
                <w:ilvl w:val="0"/>
                <w:numId w:val="14"/>
              </w:numPr>
              <w:spacing w:after="32"/>
              <w:rPr>
                <w:sz w:val="20"/>
                <w:szCs w:val="20"/>
              </w:rPr>
            </w:pPr>
            <w:r>
              <w:rPr>
                <w:sz w:val="20"/>
                <w:szCs w:val="20"/>
              </w:rPr>
              <w:t xml:space="preserve">Prognose </w:t>
            </w:r>
            <w:proofErr w:type="spellStart"/>
            <w:r>
              <w:rPr>
                <w:sz w:val="20"/>
                <w:szCs w:val="20"/>
              </w:rPr>
              <w:t>Nullfall</w:t>
            </w:r>
            <w:proofErr w:type="spellEnd"/>
            <w:r>
              <w:rPr>
                <w:sz w:val="20"/>
                <w:szCs w:val="20"/>
              </w:rPr>
              <w:t xml:space="preserve"> </w:t>
            </w:r>
          </w:p>
          <w:p w14:paraId="0CEEDD31" w14:textId="77777777" w:rsidR="009754B2" w:rsidRDefault="009754B2" w:rsidP="009754B2">
            <w:pPr>
              <w:pStyle w:val="Default"/>
              <w:numPr>
                <w:ilvl w:val="0"/>
                <w:numId w:val="14"/>
              </w:numPr>
              <w:spacing w:after="32"/>
              <w:rPr>
                <w:sz w:val="20"/>
                <w:szCs w:val="20"/>
              </w:rPr>
            </w:pPr>
            <w:r>
              <w:rPr>
                <w:sz w:val="20"/>
                <w:szCs w:val="20"/>
              </w:rPr>
              <w:t>Prognose-</w:t>
            </w:r>
            <w:proofErr w:type="spellStart"/>
            <w:r>
              <w:rPr>
                <w:sz w:val="20"/>
                <w:szCs w:val="20"/>
              </w:rPr>
              <w:t>Planfall</w:t>
            </w:r>
            <w:proofErr w:type="spellEnd"/>
            <w:r>
              <w:rPr>
                <w:sz w:val="20"/>
                <w:szCs w:val="20"/>
              </w:rPr>
              <w:t xml:space="preserve"> </w:t>
            </w:r>
          </w:p>
          <w:p w14:paraId="5D035091" w14:textId="245258B7" w:rsidR="009754B2" w:rsidRPr="009754B2" w:rsidRDefault="009754B2" w:rsidP="009754B2">
            <w:pPr>
              <w:pStyle w:val="Default"/>
              <w:numPr>
                <w:ilvl w:val="0"/>
                <w:numId w:val="14"/>
              </w:numPr>
              <w:spacing w:after="32"/>
              <w:rPr>
                <w:sz w:val="20"/>
                <w:szCs w:val="20"/>
              </w:rPr>
            </w:pPr>
            <w:r w:rsidRPr="009754B2">
              <w:rPr>
                <w:sz w:val="20"/>
                <w:szCs w:val="20"/>
              </w:rPr>
              <w:t>Prognose-</w:t>
            </w:r>
            <w:proofErr w:type="spellStart"/>
            <w:r w:rsidRPr="009754B2">
              <w:rPr>
                <w:sz w:val="20"/>
                <w:szCs w:val="20"/>
              </w:rPr>
              <w:t>Planfall</w:t>
            </w:r>
            <w:proofErr w:type="spellEnd"/>
            <w:r w:rsidRPr="009754B2">
              <w:rPr>
                <w:sz w:val="20"/>
                <w:szCs w:val="20"/>
              </w:rPr>
              <w:t xml:space="preserve"> Plus </w:t>
            </w:r>
          </w:p>
          <w:p w14:paraId="0829F51A" w14:textId="7D80B5F6" w:rsidR="0073528F" w:rsidRPr="009562CA" w:rsidRDefault="0073528F" w:rsidP="002D0617">
            <w:pPr>
              <w:pStyle w:val="Default"/>
              <w:spacing w:after="30"/>
              <w:rPr>
                <w:rFonts w:eastAsia="MS Mincho"/>
                <w:sz w:val="20"/>
                <w:szCs w:val="20"/>
              </w:rPr>
            </w:pPr>
          </w:p>
        </w:tc>
        <w:tc>
          <w:tcPr>
            <w:tcW w:w="1240" w:type="dxa"/>
          </w:tcPr>
          <w:p w14:paraId="4CAC9B45" w14:textId="77777777" w:rsidR="0073528F" w:rsidRPr="009C0C5F" w:rsidRDefault="0073528F"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14CD8215" w14:textId="77777777" w:rsidR="0073528F" w:rsidRPr="002B0A07" w:rsidRDefault="0073528F" w:rsidP="002D0617">
            <w:pPr>
              <w:spacing w:before="60" w:after="60" w:line="288" w:lineRule="auto"/>
              <w:rPr>
                <w:rFonts w:cs="Arial"/>
              </w:rPr>
            </w:pPr>
          </w:p>
        </w:tc>
      </w:tr>
      <w:tr w:rsidR="0073528F" w:rsidRPr="002B0A07" w14:paraId="79161D26" w14:textId="77777777" w:rsidTr="002D0617">
        <w:trPr>
          <w:trHeight w:val="511"/>
        </w:trPr>
        <w:tc>
          <w:tcPr>
            <w:tcW w:w="6819" w:type="dxa"/>
            <w:gridSpan w:val="3"/>
            <w:tcBorders>
              <w:top w:val="single" w:sz="4" w:space="0" w:color="auto"/>
              <w:left w:val="single" w:sz="12" w:space="0" w:color="auto"/>
              <w:bottom w:val="single" w:sz="4" w:space="0" w:color="auto"/>
            </w:tcBorders>
            <w:vAlign w:val="center"/>
          </w:tcPr>
          <w:p w14:paraId="31ECDF8E" w14:textId="77777777" w:rsidR="0073528F" w:rsidRPr="002B0A07" w:rsidRDefault="0073528F" w:rsidP="002D0617">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674910CB" w14:textId="77777777" w:rsidR="0073528F" w:rsidRPr="002B0A07" w:rsidRDefault="0073528F" w:rsidP="002D0617">
            <w:pPr>
              <w:spacing w:before="60" w:after="60" w:line="288" w:lineRule="auto"/>
              <w:rPr>
                <w:rFonts w:cs="Arial"/>
                <w:color w:val="000000"/>
              </w:rPr>
            </w:pPr>
          </w:p>
        </w:tc>
      </w:tr>
      <w:tr w:rsidR="0073528F" w:rsidRPr="002B0A07" w14:paraId="2BDAE882" w14:textId="77777777" w:rsidTr="002D0617">
        <w:trPr>
          <w:trHeight w:val="545"/>
        </w:trPr>
        <w:tc>
          <w:tcPr>
            <w:tcW w:w="10217" w:type="dxa"/>
            <w:gridSpan w:val="4"/>
            <w:tcBorders>
              <w:top w:val="single" w:sz="12" w:space="0" w:color="auto"/>
              <w:left w:val="single" w:sz="12" w:space="0" w:color="auto"/>
              <w:right w:val="single" w:sz="12" w:space="0" w:color="auto"/>
            </w:tcBorders>
            <w:vAlign w:val="center"/>
          </w:tcPr>
          <w:p w14:paraId="5CFB32DB" w14:textId="687395FC" w:rsidR="0073528F" w:rsidRPr="002B0A07" w:rsidRDefault="0073528F" w:rsidP="002D0617">
            <w:pPr>
              <w:jc w:val="center"/>
              <w:rPr>
                <w:rFonts w:cs="Arial"/>
                <w:b/>
                <w:bCs/>
                <w:color w:val="000000"/>
                <w:sz w:val="24"/>
              </w:rPr>
            </w:pPr>
            <w:r>
              <w:rPr>
                <w:rFonts w:cs="Arial"/>
                <w:b/>
                <w:bCs/>
                <w:color w:val="000000"/>
                <w:sz w:val="24"/>
              </w:rPr>
              <w:t>LB08</w:t>
            </w:r>
            <w:r w:rsidRPr="002B0A07">
              <w:rPr>
                <w:rFonts w:cs="Arial"/>
                <w:b/>
                <w:bCs/>
                <w:color w:val="000000"/>
                <w:sz w:val="24"/>
              </w:rPr>
              <w:t>:</w:t>
            </w:r>
            <w:r w:rsidRPr="002B0A07">
              <w:rPr>
                <w:rFonts w:cs="Arial"/>
              </w:rPr>
              <w:t xml:space="preserve"> </w:t>
            </w:r>
            <w:r w:rsidRPr="0073528F">
              <w:rPr>
                <w:rFonts w:cs="Arial"/>
                <w:b/>
                <w:bCs/>
                <w:color w:val="000000"/>
                <w:sz w:val="24"/>
              </w:rPr>
              <w:t>Mikroskopische Verkehrsflusssimulation</w:t>
            </w:r>
          </w:p>
        </w:tc>
      </w:tr>
      <w:tr w:rsidR="0073528F" w:rsidRPr="002B0A07" w14:paraId="3ADB1194" w14:textId="77777777" w:rsidTr="009754B2">
        <w:trPr>
          <w:trHeight w:val="671"/>
        </w:trPr>
        <w:tc>
          <w:tcPr>
            <w:tcW w:w="1084" w:type="dxa"/>
            <w:tcBorders>
              <w:left w:val="single" w:sz="12" w:space="0" w:color="auto"/>
            </w:tcBorders>
            <w:vAlign w:val="center"/>
          </w:tcPr>
          <w:p w14:paraId="08167AC1" w14:textId="6C319A8E" w:rsidR="0073528F" w:rsidRPr="002B0A07" w:rsidRDefault="009754B2" w:rsidP="002D0617">
            <w:pPr>
              <w:spacing w:before="60" w:after="60" w:line="288" w:lineRule="auto"/>
              <w:rPr>
                <w:rFonts w:cs="Arial"/>
                <w:sz w:val="18"/>
                <w:szCs w:val="18"/>
              </w:rPr>
            </w:pPr>
            <w:r>
              <w:rPr>
                <w:rFonts w:cs="Arial"/>
                <w:sz w:val="18"/>
                <w:szCs w:val="18"/>
              </w:rPr>
              <w:t>8</w:t>
            </w:r>
            <w:r w:rsidR="0073528F">
              <w:rPr>
                <w:rFonts w:cs="Arial"/>
                <w:sz w:val="18"/>
                <w:szCs w:val="18"/>
              </w:rPr>
              <w:t>.1</w:t>
            </w:r>
          </w:p>
        </w:tc>
        <w:tc>
          <w:tcPr>
            <w:tcW w:w="4495" w:type="dxa"/>
          </w:tcPr>
          <w:p w14:paraId="616FE214" w14:textId="0A33C328" w:rsidR="0073528F" w:rsidRPr="009754B2" w:rsidRDefault="009754B2" w:rsidP="009754B2">
            <w:pPr>
              <w:pStyle w:val="Default"/>
              <w:spacing w:after="32"/>
              <w:rPr>
                <w:sz w:val="20"/>
                <w:szCs w:val="20"/>
              </w:rPr>
            </w:pPr>
            <w:r>
              <w:rPr>
                <w:sz w:val="20"/>
                <w:szCs w:val="20"/>
              </w:rPr>
              <w:t xml:space="preserve">Zusammenfassung der Ergebnisse und gutachterliche Stellungnahme </w:t>
            </w:r>
          </w:p>
        </w:tc>
        <w:tc>
          <w:tcPr>
            <w:tcW w:w="1240" w:type="dxa"/>
          </w:tcPr>
          <w:p w14:paraId="1C40FA4D" w14:textId="77777777" w:rsidR="0073528F" w:rsidRPr="009C0C5F" w:rsidRDefault="0073528F"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03CF1812" w14:textId="77777777" w:rsidR="0073528F" w:rsidRPr="002B0A07" w:rsidRDefault="0073528F" w:rsidP="002D0617">
            <w:pPr>
              <w:spacing w:before="60" w:after="60" w:line="288" w:lineRule="auto"/>
              <w:rPr>
                <w:rFonts w:cs="Arial"/>
              </w:rPr>
            </w:pPr>
          </w:p>
        </w:tc>
      </w:tr>
      <w:tr w:rsidR="0073528F" w:rsidRPr="002B0A07" w14:paraId="3E62189A" w14:textId="77777777" w:rsidTr="009754B2">
        <w:trPr>
          <w:trHeight w:val="410"/>
        </w:trPr>
        <w:tc>
          <w:tcPr>
            <w:tcW w:w="1084" w:type="dxa"/>
            <w:tcBorders>
              <w:left w:val="single" w:sz="12" w:space="0" w:color="auto"/>
            </w:tcBorders>
            <w:vAlign w:val="center"/>
          </w:tcPr>
          <w:p w14:paraId="013E2699" w14:textId="26E45C8A" w:rsidR="0073528F" w:rsidRPr="002B0A07" w:rsidRDefault="009754B2" w:rsidP="002D0617">
            <w:pPr>
              <w:spacing w:before="60" w:after="60" w:line="288" w:lineRule="auto"/>
              <w:rPr>
                <w:rFonts w:cs="Arial"/>
                <w:sz w:val="18"/>
                <w:szCs w:val="18"/>
              </w:rPr>
            </w:pPr>
            <w:r>
              <w:rPr>
                <w:rFonts w:cs="Arial"/>
                <w:sz w:val="18"/>
                <w:szCs w:val="18"/>
              </w:rPr>
              <w:t>8</w:t>
            </w:r>
            <w:r w:rsidR="0073528F">
              <w:rPr>
                <w:rFonts w:cs="Arial"/>
                <w:sz w:val="18"/>
                <w:szCs w:val="18"/>
              </w:rPr>
              <w:t>.2</w:t>
            </w:r>
          </w:p>
        </w:tc>
        <w:tc>
          <w:tcPr>
            <w:tcW w:w="4495" w:type="dxa"/>
          </w:tcPr>
          <w:p w14:paraId="485B682A" w14:textId="0959534A" w:rsidR="0073528F" w:rsidRPr="009754B2" w:rsidRDefault="009754B2" w:rsidP="009754B2">
            <w:pPr>
              <w:pStyle w:val="Default"/>
              <w:rPr>
                <w:sz w:val="20"/>
                <w:szCs w:val="20"/>
              </w:rPr>
            </w:pPr>
            <w:r>
              <w:rPr>
                <w:sz w:val="20"/>
                <w:szCs w:val="20"/>
              </w:rPr>
              <w:t>Erstellung des Bericht</w:t>
            </w:r>
            <w:r>
              <w:rPr>
                <w:sz w:val="20"/>
                <w:szCs w:val="20"/>
              </w:rPr>
              <w:t>s</w:t>
            </w:r>
          </w:p>
        </w:tc>
        <w:tc>
          <w:tcPr>
            <w:tcW w:w="1240" w:type="dxa"/>
          </w:tcPr>
          <w:p w14:paraId="75B7F004" w14:textId="77777777" w:rsidR="0073528F" w:rsidRPr="009C0C5F" w:rsidRDefault="0073528F"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2C7FD02D" w14:textId="77777777" w:rsidR="0073528F" w:rsidRPr="002B0A07" w:rsidRDefault="0073528F" w:rsidP="002D0617">
            <w:pPr>
              <w:spacing w:before="60" w:after="60" w:line="288" w:lineRule="auto"/>
              <w:rPr>
                <w:rFonts w:cs="Arial"/>
              </w:rPr>
            </w:pPr>
          </w:p>
        </w:tc>
      </w:tr>
      <w:tr w:rsidR="0073528F" w:rsidRPr="002B0A07" w14:paraId="5E032898" w14:textId="77777777" w:rsidTr="002D0617">
        <w:trPr>
          <w:trHeight w:val="511"/>
        </w:trPr>
        <w:tc>
          <w:tcPr>
            <w:tcW w:w="6819" w:type="dxa"/>
            <w:gridSpan w:val="3"/>
            <w:tcBorders>
              <w:top w:val="single" w:sz="4" w:space="0" w:color="auto"/>
              <w:left w:val="single" w:sz="12" w:space="0" w:color="auto"/>
              <w:bottom w:val="single" w:sz="4" w:space="0" w:color="auto"/>
            </w:tcBorders>
            <w:vAlign w:val="center"/>
          </w:tcPr>
          <w:p w14:paraId="7BEE333A" w14:textId="77777777" w:rsidR="0073528F" w:rsidRPr="002B0A07" w:rsidRDefault="0073528F" w:rsidP="002D0617">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7C3024DD" w14:textId="77777777" w:rsidR="0073528F" w:rsidRPr="002B0A07" w:rsidRDefault="0073528F" w:rsidP="002D0617">
            <w:pPr>
              <w:spacing w:before="60" w:after="60" w:line="288" w:lineRule="auto"/>
              <w:rPr>
                <w:rFonts w:cs="Arial"/>
                <w:color w:val="000000"/>
              </w:rPr>
            </w:pPr>
          </w:p>
        </w:tc>
      </w:tr>
      <w:tr w:rsidR="0073528F" w:rsidRPr="002B0A07" w14:paraId="4294C052" w14:textId="77777777" w:rsidTr="002D0617">
        <w:trPr>
          <w:trHeight w:val="545"/>
        </w:trPr>
        <w:tc>
          <w:tcPr>
            <w:tcW w:w="10217" w:type="dxa"/>
            <w:gridSpan w:val="4"/>
            <w:tcBorders>
              <w:top w:val="single" w:sz="12" w:space="0" w:color="auto"/>
              <w:left w:val="single" w:sz="12" w:space="0" w:color="auto"/>
              <w:right w:val="single" w:sz="12" w:space="0" w:color="auto"/>
            </w:tcBorders>
            <w:vAlign w:val="center"/>
          </w:tcPr>
          <w:p w14:paraId="3A39483B" w14:textId="363A1213" w:rsidR="0073528F" w:rsidRPr="002B0A07" w:rsidRDefault="0073528F" w:rsidP="009754B2">
            <w:pPr>
              <w:jc w:val="center"/>
              <w:rPr>
                <w:rFonts w:cs="Arial"/>
                <w:b/>
                <w:bCs/>
                <w:color w:val="000000"/>
                <w:sz w:val="24"/>
              </w:rPr>
            </w:pPr>
            <w:r>
              <w:rPr>
                <w:rFonts w:cs="Arial"/>
                <w:b/>
                <w:bCs/>
                <w:color w:val="000000"/>
                <w:sz w:val="24"/>
              </w:rPr>
              <w:lastRenderedPageBreak/>
              <w:t>LB09</w:t>
            </w:r>
            <w:r w:rsidRPr="002B0A07">
              <w:rPr>
                <w:rFonts w:cs="Arial"/>
                <w:b/>
                <w:bCs/>
                <w:color w:val="000000"/>
                <w:sz w:val="24"/>
              </w:rPr>
              <w:t>:</w:t>
            </w:r>
            <w:r w:rsidRPr="002B0A07">
              <w:rPr>
                <w:rFonts w:cs="Arial"/>
              </w:rPr>
              <w:t xml:space="preserve"> </w:t>
            </w:r>
            <w:r w:rsidR="009754B2">
              <w:rPr>
                <w:rFonts w:cs="Arial"/>
                <w:b/>
                <w:bCs/>
                <w:color w:val="000000"/>
                <w:sz w:val="24"/>
              </w:rPr>
              <w:t>Besprechung</w:t>
            </w:r>
          </w:p>
        </w:tc>
      </w:tr>
      <w:tr w:rsidR="0073528F" w:rsidRPr="002B0A07" w14:paraId="17477B1E" w14:textId="77777777" w:rsidTr="002D0617">
        <w:trPr>
          <w:trHeight w:val="663"/>
        </w:trPr>
        <w:tc>
          <w:tcPr>
            <w:tcW w:w="1084" w:type="dxa"/>
            <w:tcBorders>
              <w:left w:val="single" w:sz="12" w:space="0" w:color="auto"/>
            </w:tcBorders>
            <w:vAlign w:val="center"/>
          </w:tcPr>
          <w:p w14:paraId="5FA2EF2A" w14:textId="274160E3" w:rsidR="0073528F" w:rsidRPr="002B0A07" w:rsidRDefault="009754B2" w:rsidP="002D0617">
            <w:pPr>
              <w:spacing w:before="60" w:after="60" w:line="288" w:lineRule="auto"/>
              <w:rPr>
                <w:rFonts w:cs="Arial"/>
                <w:sz w:val="18"/>
                <w:szCs w:val="18"/>
              </w:rPr>
            </w:pPr>
            <w:r>
              <w:rPr>
                <w:rFonts w:cs="Arial"/>
                <w:sz w:val="18"/>
                <w:szCs w:val="18"/>
              </w:rPr>
              <w:t>9</w:t>
            </w:r>
            <w:r w:rsidR="0073528F">
              <w:rPr>
                <w:rFonts w:cs="Arial"/>
                <w:sz w:val="18"/>
                <w:szCs w:val="18"/>
              </w:rPr>
              <w:t>.1</w:t>
            </w:r>
          </w:p>
        </w:tc>
        <w:tc>
          <w:tcPr>
            <w:tcW w:w="4495" w:type="dxa"/>
          </w:tcPr>
          <w:p w14:paraId="1D0DDDA6" w14:textId="77777777" w:rsidR="009754B2" w:rsidRDefault="009754B2" w:rsidP="009754B2">
            <w:pPr>
              <w:pStyle w:val="Default"/>
              <w:spacing w:after="33"/>
              <w:rPr>
                <w:sz w:val="20"/>
                <w:szCs w:val="20"/>
              </w:rPr>
            </w:pPr>
            <w:r>
              <w:rPr>
                <w:sz w:val="20"/>
                <w:szCs w:val="20"/>
              </w:rPr>
              <w:t xml:space="preserve">1 x Auftaktgespräch (Prüfung der Unterlagen, Grundlagenklärung) - Präsenz oder online, max. </w:t>
            </w:r>
          </w:p>
          <w:p w14:paraId="08BE153F" w14:textId="5619A51A" w:rsidR="0073528F" w:rsidRPr="009754B2" w:rsidRDefault="009754B2" w:rsidP="009754B2">
            <w:pPr>
              <w:pStyle w:val="Default"/>
              <w:spacing w:after="33"/>
              <w:rPr>
                <w:sz w:val="20"/>
                <w:szCs w:val="20"/>
              </w:rPr>
            </w:pPr>
            <w:r>
              <w:rPr>
                <w:sz w:val="20"/>
                <w:szCs w:val="20"/>
              </w:rPr>
              <w:t xml:space="preserve">2 h (inkl. Fahrtkosten) </w:t>
            </w:r>
          </w:p>
        </w:tc>
        <w:tc>
          <w:tcPr>
            <w:tcW w:w="1240" w:type="dxa"/>
          </w:tcPr>
          <w:p w14:paraId="7F41D671" w14:textId="77777777" w:rsidR="0073528F" w:rsidRPr="009C0C5F" w:rsidRDefault="0073528F"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1BCCB4F9" w14:textId="77777777" w:rsidR="0073528F" w:rsidRPr="002B0A07" w:rsidRDefault="0073528F" w:rsidP="002D0617">
            <w:pPr>
              <w:spacing w:before="60" w:after="60" w:line="288" w:lineRule="auto"/>
              <w:rPr>
                <w:rFonts w:cs="Arial"/>
              </w:rPr>
            </w:pPr>
          </w:p>
        </w:tc>
      </w:tr>
      <w:tr w:rsidR="0073528F" w:rsidRPr="002B0A07" w14:paraId="147F9951" w14:textId="77777777" w:rsidTr="009754B2">
        <w:trPr>
          <w:trHeight w:val="611"/>
        </w:trPr>
        <w:tc>
          <w:tcPr>
            <w:tcW w:w="1084" w:type="dxa"/>
            <w:tcBorders>
              <w:left w:val="single" w:sz="12" w:space="0" w:color="auto"/>
            </w:tcBorders>
            <w:vAlign w:val="center"/>
          </w:tcPr>
          <w:p w14:paraId="2C4AEC64" w14:textId="5A7252C9" w:rsidR="0073528F" w:rsidRPr="002B0A07" w:rsidRDefault="009754B2" w:rsidP="002D0617">
            <w:pPr>
              <w:spacing w:before="60" w:after="60" w:line="288" w:lineRule="auto"/>
              <w:rPr>
                <w:rFonts w:cs="Arial"/>
                <w:sz w:val="18"/>
                <w:szCs w:val="18"/>
              </w:rPr>
            </w:pPr>
            <w:r>
              <w:rPr>
                <w:rFonts w:cs="Arial"/>
                <w:sz w:val="18"/>
                <w:szCs w:val="18"/>
              </w:rPr>
              <w:t>9</w:t>
            </w:r>
            <w:r w:rsidR="0073528F">
              <w:rPr>
                <w:rFonts w:cs="Arial"/>
                <w:sz w:val="18"/>
                <w:szCs w:val="18"/>
              </w:rPr>
              <w:t>.2</w:t>
            </w:r>
          </w:p>
        </w:tc>
        <w:tc>
          <w:tcPr>
            <w:tcW w:w="4495" w:type="dxa"/>
          </w:tcPr>
          <w:p w14:paraId="515B7E89" w14:textId="743F37AE" w:rsidR="0073528F" w:rsidRPr="009754B2" w:rsidRDefault="009754B2" w:rsidP="009754B2">
            <w:pPr>
              <w:pStyle w:val="Default"/>
              <w:spacing w:after="33"/>
              <w:rPr>
                <w:sz w:val="20"/>
                <w:szCs w:val="20"/>
              </w:rPr>
            </w:pPr>
            <w:r>
              <w:rPr>
                <w:sz w:val="20"/>
                <w:szCs w:val="20"/>
              </w:rPr>
              <w:t xml:space="preserve">Zwischenbesprechungen nach Bedarf (max. 12 St.) - online, je max. 2 h </w:t>
            </w:r>
          </w:p>
        </w:tc>
        <w:tc>
          <w:tcPr>
            <w:tcW w:w="1240" w:type="dxa"/>
          </w:tcPr>
          <w:p w14:paraId="3E122F2D" w14:textId="77777777" w:rsidR="0073528F" w:rsidRPr="009C0C5F" w:rsidRDefault="0073528F"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5AA8B048" w14:textId="77777777" w:rsidR="0073528F" w:rsidRPr="002B0A07" w:rsidRDefault="0073528F" w:rsidP="002D0617">
            <w:pPr>
              <w:spacing w:before="60" w:after="60" w:line="288" w:lineRule="auto"/>
              <w:rPr>
                <w:rFonts w:cs="Arial"/>
              </w:rPr>
            </w:pPr>
          </w:p>
        </w:tc>
      </w:tr>
      <w:tr w:rsidR="0073528F" w:rsidRPr="002B0A07" w14:paraId="0EC3F731" w14:textId="77777777" w:rsidTr="009754B2">
        <w:trPr>
          <w:trHeight w:val="691"/>
        </w:trPr>
        <w:tc>
          <w:tcPr>
            <w:tcW w:w="1084" w:type="dxa"/>
            <w:tcBorders>
              <w:left w:val="single" w:sz="12" w:space="0" w:color="auto"/>
            </w:tcBorders>
            <w:vAlign w:val="center"/>
          </w:tcPr>
          <w:p w14:paraId="7E29861F" w14:textId="6D097A12" w:rsidR="0073528F" w:rsidRPr="002B0A07" w:rsidRDefault="009754B2" w:rsidP="002D0617">
            <w:pPr>
              <w:spacing w:before="60" w:after="60" w:line="288" w:lineRule="auto"/>
              <w:rPr>
                <w:rFonts w:cs="Arial"/>
                <w:sz w:val="18"/>
                <w:szCs w:val="18"/>
              </w:rPr>
            </w:pPr>
            <w:r>
              <w:rPr>
                <w:rFonts w:cs="Arial"/>
                <w:sz w:val="18"/>
                <w:szCs w:val="18"/>
              </w:rPr>
              <w:t>9</w:t>
            </w:r>
            <w:r w:rsidR="0073528F">
              <w:rPr>
                <w:rFonts w:cs="Arial"/>
                <w:sz w:val="18"/>
                <w:szCs w:val="18"/>
              </w:rPr>
              <w:t>.3</w:t>
            </w:r>
          </w:p>
        </w:tc>
        <w:tc>
          <w:tcPr>
            <w:tcW w:w="4495" w:type="dxa"/>
          </w:tcPr>
          <w:p w14:paraId="41A195FA" w14:textId="0C47244C" w:rsidR="0073528F" w:rsidRPr="009754B2" w:rsidRDefault="009754B2" w:rsidP="009754B2">
            <w:pPr>
              <w:pStyle w:val="Default"/>
              <w:spacing w:after="33"/>
              <w:rPr>
                <w:sz w:val="20"/>
                <w:szCs w:val="20"/>
              </w:rPr>
            </w:pPr>
            <w:r>
              <w:rPr>
                <w:sz w:val="20"/>
                <w:szCs w:val="20"/>
              </w:rPr>
              <w:t xml:space="preserve">1x Abschlusspräsentation (Ergebnisbericht) - Präsenz oder online, max. 2h (inkl. Fahrtkosten) </w:t>
            </w:r>
          </w:p>
        </w:tc>
        <w:tc>
          <w:tcPr>
            <w:tcW w:w="1240" w:type="dxa"/>
          </w:tcPr>
          <w:p w14:paraId="6F037614" w14:textId="77777777" w:rsidR="0073528F" w:rsidRPr="009C0C5F" w:rsidRDefault="0073528F" w:rsidP="002D0617">
            <w:pPr>
              <w:spacing w:before="60" w:after="60" w:line="288" w:lineRule="auto"/>
              <w:rPr>
                <w:rFonts w:cs="Arial"/>
                <w:sz w:val="20"/>
              </w:rPr>
            </w:pPr>
            <w:r w:rsidRPr="009C0C5F">
              <w:rPr>
                <w:rFonts w:cs="Arial"/>
                <w:sz w:val="20"/>
              </w:rPr>
              <w:t xml:space="preserve">Pauschal </w:t>
            </w:r>
          </w:p>
        </w:tc>
        <w:tc>
          <w:tcPr>
            <w:tcW w:w="3398" w:type="dxa"/>
            <w:tcBorders>
              <w:right w:val="single" w:sz="12" w:space="0" w:color="auto"/>
            </w:tcBorders>
          </w:tcPr>
          <w:p w14:paraId="72D5CA6F" w14:textId="77777777" w:rsidR="0073528F" w:rsidRPr="002B0A07" w:rsidRDefault="0073528F" w:rsidP="002D0617">
            <w:pPr>
              <w:spacing w:before="60" w:after="60" w:line="288" w:lineRule="auto"/>
              <w:rPr>
                <w:rFonts w:cs="Arial"/>
              </w:rPr>
            </w:pPr>
          </w:p>
        </w:tc>
      </w:tr>
      <w:tr w:rsidR="009754B2" w:rsidRPr="002B0A07" w14:paraId="416DF70F" w14:textId="77777777" w:rsidTr="009754B2">
        <w:trPr>
          <w:trHeight w:val="559"/>
        </w:trPr>
        <w:tc>
          <w:tcPr>
            <w:tcW w:w="1084" w:type="dxa"/>
            <w:tcBorders>
              <w:left w:val="single" w:sz="12" w:space="0" w:color="auto"/>
            </w:tcBorders>
            <w:vAlign w:val="center"/>
          </w:tcPr>
          <w:p w14:paraId="2A8C47C3" w14:textId="0FDF6BFB" w:rsidR="009754B2" w:rsidRDefault="009754B2" w:rsidP="002D0617">
            <w:pPr>
              <w:spacing w:before="60" w:after="60" w:line="288" w:lineRule="auto"/>
              <w:rPr>
                <w:rFonts w:cs="Arial"/>
                <w:sz w:val="18"/>
                <w:szCs w:val="18"/>
              </w:rPr>
            </w:pPr>
            <w:r>
              <w:rPr>
                <w:rFonts w:cs="Arial"/>
                <w:sz w:val="18"/>
                <w:szCs w:val="18"/>
              </w:rPr>
              <w:t>9.4</w:t>
            </w:r>
            <w:bookmarkStart w:id="4" w:name="_GoBack"/>
            <w:bookmarkEnd w:id="4"/>
          </w:p>
        </w:tc>
        <w:tc>
          <w:tcPr>
            <w:tcW w:w="4495" w:type="dxa"/>
          </w:tcPr>
          <w:p w14:paraId="27141450" w14:textId="77777777" w:rsidR="009754B2" w:rsidRDefault="009754B2" w:rsidP="009754B2">
            <w:pPr>
              <w:pStyle w:val="Default"/>
              <w:rPr>
                <w:sz w:val="20"/>
                <w:szCs w:val="20"/>
              </w:rPr>
            </w:pPr>
            <w:r>
              <w:rPr>
                <w:sz w:val="20"/>
                <w:szCs w:val="20"/>
              </w:rPr>
              <w:t xml:space="preserve">Protokolle zu allen Besprechungen (jeweils PDF) </w:t>
            </w:r>
          </w:p>
          <w:p w14:paraId="62A9D476" w14:textId="77777777" w:rsidR="009754B2" w:rsidRDefault="009754B2" w:rsidP="002D0617">
            <w:pPr>
              <w:pStyle w:val="Default"/>
              <w:rPr>
                <w:sz w:val="20"/>
                <w:szCs w:val="20"/>
              </w:rPr>
            </w:pPr>
          </w:p>
        </w:tc>
        <w:tc>
          <w:tcPr>
            <w:tcW w:w="1240" w:type="dxa"/>
          </w:tcPr>
          <w:p w14:paraId="28489DCB" w14:textId="78640AFD" w:rsidR="009754B2" w:rsidRPr="009C0C5F" w:rsidRDefault="009754B2" w:rsidP="002D0617">
            <w:pPr>
              <w:spacing w:before="60" w:after="60" w:line="288" w:lineRule="auto"/>
              <w:rPr>
                <w:rFonts w:cs="Arial"/>
                <w:sz w:val="20"/>
              </w:rPr>
            </w:pPr>
            <w:r w:rsidRPr="009C0C5F">
              <w:rPr>
                <w:rFonts w:cs="Arial"/>
                <w:sz w:val="20"/>
              </w:rPr>
              <w:t>Pauschal</w:t>
            </w:r>
          </w:p>
        </w:tc>
        <w:tc>
          <w:tcPr>
            <w:tcW w:w="3398" w:type="dxa"/>
            <w:tcBorders>
              <w:right w:val="single" w:sz="12" w:space="0" w:color="auto"/>
            </w:tcBorders>
          </w:tcPr>
          <w:p w14:paraId="04DA2FF2" w14:textId="77777777" w:rsidR="009754B2" w:rsidRPr="002B0A07" w:rsidRDefault="009754B2" w:rsidP="002D0617">
            <w:pPr>
              <w:spacing w:before="60" w:after="60" w:line="288" w:lineRule="auto"/>
              <w:rPr>
                <w:rFonts w:cs="Arial"/>
              </w:rPr>
            </w:pPr>
          </w:p>
        </w:tc>
      </w:tr>
      <w:tr w:rsidR="0073528F" w:rsidRPr="002B0A07" w14:paraId="76067008" w14:textId="77777777" w:rsidTr="002D0617">
        <w:trPr>
          <w:trHeight w:val="511"/>
        </w:trPr>
        <w:tc>
          <w:tcPr>
            <w:tcW w:w="6819" w:type="dxa"/>
            <w:gridSpan w:val="3"/>
            <w:tcBorders>
              <w:top w:val="single" w:sz="4" w:space="0" w:color="auto"/>
              <w:left w:val="single" w:sz="12" w:space="0" w:color="auto"/>
              <w:bottom w:val="single" w:sz="4" w:space="0" w:color="auto"/>
            </w:tcBorders>
            <w:vAlign w:val="center"/>
          </w:tcPr>
          <w:p w14:paraId="0EEED7D0" w14:textId="77777777" w:rsidR="0073528F" w:rsidRPr="002B0A07" w:rsidRDefault="0073528F" w:rsidP="002D0617">
            <w:pPr>
              <w:spacing w:before="60" w:after="60" w:line="288" w:lineRule="auto"/>
              <w:jc w:val="center"/>
              <w:rPr>
                <w:rFonts w:cs="Arial"/>
                <w:color w:val="000000"/>
              </w:rPr>
            </w:pPr>
            <w:r w:rsidRPr="002B0A07">
              <w:rPr>
                <w:rFonts w:cs="Arial"/>
                <w:color w:val="000000"/>
              </w:rPr>
              <w:t>Summe</w:t>
            </w:r>
          </w:p>
        </w:tc>
        <w:tc>
          <w:tcPr>
            <w:tcW w:w="3398" w:type="dxa"/>
            <w:tcBorders>
              <w:top w:val="single" w:sz="4" w:space="0" w:color="auto"/>
              <w:bottom w:val="single" w:sz="4" w:space="0" w:color="auto"/>
              <w:right w:val="single" w:sz="12" w:space="0" w:color="auto"/>
            </w:tcBorders>
          </w:tcPr>
          <w:p w14:paraId="7BDA0533" w14:textId="77777777" w:rsidR="0073528F" w:rsidRPr="002B0A07" w:rsidRDefault="0073528F" w:rsidP="002D0617">
            <w:pPr>
              <w:spacing w:before="60" w:after="60" w:line="288" w:lineRule="auto"/>
              <w:rPr>
                <w:rFonts w:cs="Arial"/>
                <w:color w:val="000000"/>
              </w:rPr>
            </w:pPr>
          </w:p>
        </w:tc>
      </w:tr>
    </w:tbl>
    <w:p w14:paraId="746BE930" w14:textId="6ADDCFE5" w:rsidR="009562CA" w:rsidRDefault="009562CA">
      <w:pPr>
        <w:rPr>
          <w:rFonts w:cs="Arial"/>
        </w:rPr>
      </w:pPr>
    </w:p>
    <w:p w14:paraId="5A7D6EF7" w14:textId="1916CD6E" w:rsidR="009562CA" w:rsidRDefault="009562CA">
      <w:pPr>
        <w:rPr>
          <w:rFonts w:cs="Arial"/>
        </w:rPr>
      </w:pPr>
    </w:p>
    <w:p w14:paraId="1AD3A451" w14:textId="44538979" w:rsidR="009562CA" w:rsidRDefault="009562CA">
      <w:pPr>
        <w:rPr>
          <w:rFonts w:cs="Arial"/>
        </w:rPr>
      </w:pPr>
    </w:p>
    <w:p w14:paraId="53CDBCD3" w14:textId="77777777" w:rsidR="009562CA" w:rsidRPr="002B0A07" w:rsidRDefault="009562CA">
      <w:pPr>
        <w:rPr>
          <w:rFonts w:cs="Arial"/>
        </w:rPr>
      </w:pPr>
    </w:p>
    <w:tbl>
      <w:tblPr>
        <w:tblStyle w:val="Tabellenraster"/>
        <w:tblW w:w="10225" w:type="dxa"/>
        <w:tblInd w:w="108" w:type="dxa"/>
        <w:tblLook w:val="04A0" w:firstRow="1" w:lastRow="0" w:firstColumn="1" w:lastColumn="0" w:noHBand="0" w:noVBand="1"/>
      </w:tblPr>
      <w:tblGrid>
        <w:gridCol w:w="7657"/>
        <w:gridCol w:w="2568"/>
      </w:tblGrid>
      <w:tr w:rsidR="005F1783" w:rsidRPr="002B0A07" w14:paraId="1330D36A" w14:textId="77777777" w:rsidTr="00CA37B0">
        <w:trPr>
          <w:trHeight w:val="510"/>
        </w:trPr>
        <w:tc>
          <w:tcPr>
            <w:tcW w:w="7657" w:type="dxa"/>
            <w:tcBorders>
              <w:top w:val="single" w:sz="12" w:space="0" w:color="auto"/>
              <w:left w:val="single" w:sz="12" w:space="0" w:color="auto"/>
              <w:bottom w:val="nil"/>
              <w:right w:val="single" w:sz="12" w:space="0" w:color="auto"/>
            </w:tcBorders>
            <w:vAlign w:val="center"/>
            <w:hideMark/>
          </w:tcPr>
          <w:p w14:paraId="694501C3" w14:textId="5838698D" w:rsidR="005F1783" w:rsidRPr="002B0A07" w:rsidRDefault="005F1783" w:rsidP="005F1783">
            <w:pPr>
              <w:spacing w:before="60" w:after="60" w:line="288" w:lineRule="auto"/>
              <w:jc w:val="right"/>
              <w:rPr>
                <w:rFonts w:cs="Arial"/>
                <w:b/>
                <w:bCs/>
                <w:szCs w:val="22"/>
              </w:rPr>
            </w:pPr>
            <w:r w:rsidRPr="002B0A07">
              <w:rPr>
                <w:rFonts w:cs="Arial"/>
                <w:b/>
                <w:bCs/>
                <w:szCs w:val="22"/>
              </w:rPr>
              <w:t>Netto-</w:t>
            </w:r>
            <w:r w:rsidR="00784BB7" w:rsidRPr="002B0A07">
              <w:rPr>
                <w:rFonts w:cs="Arial"/>
                <w:b/>
                <w:bCs/>
                <w:szCs w:val="22"/>
              </w:rPr>
              <w:t>Angebotspreis</w:t>
            </w:r>
            <w:r w:rsidRPr="002B0A07">
              <w:rPr>
                <w:rFonts w:cs="Arial"/>
                <w:b/>
                <w:bCs/>
                <w:szCs w:val="22"/>
              </w:rPr>
              <w:t xml:space="preserve"> (Wertungspreis)</w:t>
            </w:r>
          </w:p>
        </w:tc>
        <w:tc>
          <w:tcPr>
            <w:tcW w:w="2568" w:type="dxa"/>
            <w:tcBorders>
              <w:top w:val="single" w:sz="12" w:space="0" w:color="auto"/>
              <w:left w:val="single" w:sz="12" w:space="0" w:color="auto"/>
              <w:bottom w:val="single" w:sz="4" w:space="0" w:color="auto"/>
              <w:right w:val="single" w:sz="12" w:space="0" w:color="auto"/>
            </w:tcBorders>
            <w:vAlign w:val="center"/>
          </w:tcPr>
          <w:p w14:paraId="176184D0" w14:textId="77777777" w:rsidR="005F1783" w:rsidRPr="002B0A07" w:rsidRDefault="005F1783" w:rsidP="005F1783">
            <w:pPr>
              <w:spacing w:before="60" w:after="60" w:line="288" w:lineRule="auto"/>
              <w:jc w:val="center"/>
              <w:rPr>
                <w:rFonts w:cs="Arial"/>
                <w:sz w:val="20"/>
              </w:rPr>
            </w:pPr>
          </w:p>
        </w:tc>
      </w:tr>
      <w:tr w:rsidR="005F1783" w:rsidRPr="002B0A07" w14:paraId="54BCBBCF" w14:textId="77777777" w:rsidTr="00491449">
        <w:trPr>
          <w:trHeight w:val="510"/>
        </w:trPr>
        <w:tc>
          <w:tcPr>
            <w:tcW w:w="7657" w:type="dxa"/>
            <w:tcBorders>
              <w:top w:val="nil"/>
              <w:left w:val="single" w:sz="12" w:space="0" w:color="auto"/>
              <w:bottom w:val="nil"/>
              <w:right w:val="single" w:sz="12" w:space="0" w:color="auto"/>
            </w:tcBorders>
            <w:vAlign w:val="center"/>
            <w:hideMark/>
          </w:tcPr>
          <w:p w14:paraId="532B57A8" w14:textId="77777777" w:rsidR="005F1783" w:rsidRPr="002B0A07" w:rsidRDefault="005F1783" w:rsidP="005F1783">
            <w:pPr>
              <w:spacing w:before="60" w:after="60" w:line="288" w:lineRule="auto"/>
              <w:jc w:val="right"/>
              <w:rPr>
                <w:rFonts w:cs="Arial"/>
                <w:sz w:val="18"/>
              </w:rPr>
            </w:pPr>
            <w:r w:rsidRPr="002B0A07">
              <w:rPr>
                <w:rFonts w:cs="Arial"/>
                <w:b/>
                <w:bCs/>
                <w:szCs w:val="22"/>
              </w:rPr>
              <w:t>19 % MwSt</w:t>
            </w:r>
            <w:r w:rsidRPr="002B0A07">
              <w:rPr>
                <w:rFonts w:cs="Arial"/>
                <w:sz w:val="18"/>
              </w:rPr>
              <w:t>.</w:t>
            </w:r>
          </w:p>
        </w:tc>
        <w:tc>
          <w:tcPr>
            <w:tcW w:w="2568" w:type="dxa"/>
            <w:tcBorders>
              <w:top w:val="single" w:sz="4" w:space="0" w:color="auto"/>
              <w:left w:val="single" w:sz="12" w:space="0" w:color="auto"/>
              <w:bottom w:val="single" w:sz="4" w:space="0" w:color="auto"/>
              <w:right w:val="single" w:sz="12" w:space="0" w:color="auto"/>
            </w:tcBorders>
            <w:vAlign w:val="center"/>
          </w:tcPr>
          <w:p w14:paraId="40CEB32E" w14:textId="77777777" w:rsidR="005F1783" w:rsidRPr="002B0A07" w:rsidRDefault="005F1783" w:rsidP="005F1783">
            <w:pPr>
              <w:spacing w:before="60" w:after="60" w:line="288" w:lineRule="auto"/>
              <w:jc w:val="center"/>
              <w:rPr>
                <w:rFonts w:cs="Arial"/>
                <w:sz w:val="20"/>
              </w:rPr>
            </w:pPr>
          </w:p>
        </w:tc>
      </w:tr>
      <w:tr w:rsidR="005F1783" w:rsidRPr="002B0A07" w14:paraId="3AA984FF" w14:textId="77777777" w:rsidTr="00491449">
        <w:trPr>
          <w:trHeight w:val="510"/>
        </w:trPr>
        <w:tc>
          <w:tcPr>
            <w:tcW w:w="7657" w:type="dxa"/>
            <w:tcBorders>
              <w:top w:val="nil"/>
              <w:left w:val="single" w:sz="12" w:space="0" w:color="auto"/>
              <w:bottom w:val="nil"/>
              <w:right w:val="single" w:sz="12" w:space="0" w:color="auto"/>
            </w:tcBorders>
            <w:vAlign w:val="center"/>
            <w:hideMark/>
          </w:tcPr>
          <w:p w14:paraId="677DD4B4" w14:textId="131F9945" w:rsidR="005F1783" w:rsidRPr="002B0A07" w:rsidRDefault="005F1783" w:rsidP="005F1783">
            <w:pPr>
              <w:spacing w:before="60" w:after="60" w:line="288" w:lineRule="auto"/>
              <w:jc w:val="right"/>
              <w:rPr>
                <w:rFonts w:cs="Arial"/>
                <w:b/>
                <w:bCs/>
                <w:szCs w:val="22"/>
              </w:rPr>
            </w:pPr>
            <w:r w:rsidRPr="002B0A07">
              <w:rPr>
                <w:rFonts w:cs="Arial"/>
                <w:b/>
                <w:bCs/>
                <w:szCs w:val="22"/>
              </w:rPr>
              <w:t>Summe</w:t>
            </w:r>
            <w:r w:rsidR="009A2A16" w:rsidRPr="002B0A07">
              <w:rPr>
                <w:rFonts w:cs="Arial"/>
                <w:b/>
                <w:bCs/>
                <w:szCs w:val="22"/>
              </w:rPr>
              <w:t xml:space="preserve"> (brutto)</w:t>
            </w:r>
          </w:p>
        </w:tc>
        <w:tc>
          <w:tcPr>
            <w:tcW w:w="2568" w:type="dxa"/>
            <w:tcBorders>
              <w:top w:val="single" w:sz="4" w:space="0" w:color="auto"/>
              <w:left w:val="single" w:sz="12" w:space="0" w:color="auto"/>
              <w:bottom w:val="single" w:sz="4" w:space="0" w:color="auto"/>
              <w:right w:val="single" w:sz="12" w:space="0" w:color="auto"/>
            </w:tcBorders>
            <w:vAlign w:val="center"/>
          </w:tcPr>
          <w:p w14:paraId="6155FBCB" w14:textId="77777777" w:rsidR="005F1783" w:rsidRPr="002B0A07" w:rsidRDefault="005F1783" w:rsidP="005F1783">
            <w:pPr>
              <w:spacing w:before="60" w:after="60" w:line="288" w:lineRule="auto"/>
              <w:jc w:val="center"/>
              <w:rPr>
                <w:rFonts w:cs="Arial"/>
                <w:sz w:val="20"/>
              </w:rPr>
            </w:pPr>
          </w:p>
        </w:tc>
      </w:tr>
      <w:tr w:rsidR="005F1783" w:rsidRPr="002B0A07" w14:paraId="507C4EEF" w14:textId="77777777" w:rsidTr="00491449">
        <w:trPr>
          <w:trHeight w:val="510"/>
        </w:trPr>
        <w:tc>
          <w:tcPr>
            <w:tcW w:w="7657" w:type="dxa"/>
            <w:tcBorders>
              <w:top w:val="nil"/>
              <w:left w:val="single" w:sz="12" w:space="0" w:color="auto"/>
              <w:bottom w:val="nil"/>
              <w:right w:val="single" w:sz="12" w:space="0" w:color="auto"/>
            </w:tcBorders>
            <w:vAlign w:val="center"/>
            <w:hideMark/>
          </w:tcPr>
          <w:p w14:paraId="145FF3D8" w14:textId="77777777" w:rsidR="005F1783" w:rsidRPr="002B0A07" w:rsidRDefault="005F1783" w:rsidP="005F1783">
            <w:pPr>
              <w:spacing w:before="60" w:after="60" w:line="288" w:lineRule="auto"/>
              <w:jc w:val="right"/>
              <w:rPr>
                <w:rFonts w:cs="Arial"/>
                <w:b/>
                <w:bCs/>
                <w:szCs w:val="22"/>
              </w:rPr>
            </w:pPr>
            <w:r w:rsidRPr="002B0A07">
              <w:rPr>
                <w:rFonts w:cs="Arial"/>
                <w:b/>
                <w:bCs/>
                <w:szCs w:val="22"/>
              </w:rPr>
              <w:t>Skontoabzug bei Zahlung innerhalb  ____ Tagen   ____ %</w:t>
            </w:r>
          </w:p>
        </w:tc>
        <w:tc>
          <w:tcPr>
            <w:tcW w:w="2568" w:type="dxa"/>
            <w:tcBorders>
              <w:top w:val="single" w:sz="4" w:space="0" w:color="auto"/>
              <w:left w:val="single" w:sz="12" w:space="0" w:color="auto"/>
              <w:bottom w:val="single" w:sz="12" w:space="0" w:color="auto"/>
              <w:right w:val="single" w:sz="12" w:space="0" w:color="auto"/>
            </w:tcBorders>
            <w:vAlign w:val="center"/>
          </w:tcPr>
          <w:p w14:paraId="401A6AB4" w14:textId="77777777" w:rsidR="005F1783" w:rsidRPr="002B0A07" w:rsidRDefault="005F1783" w:rsidP="005F1783">
            <w:pPr>
              <w:spacing w:before="60" w:after="60" w:line="288" w:lineRule="auto"/>
              <w:jc w:val="center"/>
              <w:rPr>
                <w:rFonts w:cs="Arial"/>
                <w:sz w:val="20"/>
              </w:rPr>
            </w:pPr>
          </w:p>
        </w:tc>
      </w:tr>
      <w:tr w:rsidR="005F1783" w:rsidRPr="002B0A07" w14:paraId="79C7ACB8" w14:textId="77777777" w:rsidTr="00CA37B0">
        <w:trPr>
          <w:trHeight w:val="510"/>
        </w:trPr>
        <w:tc>
          <w:tcPr>
            <w:tcW w:w="7657" w:type="dxa"/>
            <w:tcBorders>
              <w:top w:val="nil"/>
              <w:left w:val="single" w:sz="12" w:space="0" w:color="auto"/>
              <w:bottom w:val="single" w:sz="12" w:space="0" w:color="auto"/>
              <w:right w:val="single" w:sz="12" w:space="0" w:color="auto"/>
            </w:tcBorders>
            <w:vAlign w:val="center"/>
            <w:hideMark/>
          </w:tcPr>
          <w:p w14:paraId="4BED14F8" w14:textId="39865D0B" w:rsidR="005F1783" w:rsidRPr="002B0A07" w:rsidRDefault="00A86628" w:rsidP="005F1783">
            <w:pPr>
              <w:spacing w:before="60" w:after="60" w:line="288" w:lineRule="auto"/>
              <w:jc w:val="right"/>
              <w:rPr>
                <w:rFonts w:cs="Arial"/>
                <w:b/>
                <w:szCs w:val="22"/>
              </w:rPr>
            </w:pPr>
            <w:r w:rsidRPr="002B0A07">
              <w:rPr>
                <w:rFonts w:cs="Arial"/>
                <w:b/>
                <w:szCs w:val="22"/>
              </w:rPr>
              <w:t xml:space="preserve">Angebotspreis </w:t>
            </w:r>
            <w:r w:rsidR="005F1783" w:rsidRPr="002B0A07">
              <w:rPr>
                <w:rFonts w:cs="Arial"/>
                <w:b/>
                <w:szCs w:val="22"/>
              </w:rPr>
              <w:t>(brutto)</w:t>
            </w:r>
          </w:p>
        </w:tc>
        <w:tc>
          <w:tcPr>
            <w:tcW w:w="2568" w:type="dxa"/>
            <w:tcBorders>
              <w:top w:val="single" w:sz="12" w:space="0" w:color="auto"/>
              <w:left w:val="single" w:sz="12" w:space="0" w:color="auto"/>
              <w:bottom w:val="single" w:sz="12" w:space="0" w:color="auto"/>
              <w:right w:val="single" w:sz="12" w:space="0" w:color="auto"/>
            </w:tcBorders>
            <w:vAlign w:val="center"/>
          </w:tcPr>
          <w:p w14:paraId="614A4861" w14:textId="77777777" w:rsidR="005F1783" w:rsidRPr="002B0A07" w:rsidRDefault="005F1783" w:rsidP="005F1783">
            <w:pPr>
              <w:spacing w:before="60" w:after="60" w:line="288" w:lineRule="auto"/>
              <w:jc w:val="center"/>
              <w:rPr>
                <w:rFonts w:cs="Arial"/>
                <w:sz w:val="20"/>
              </w:rPr>
            </w:pPr>
          </w:p>
        </w:tc>
      </w:tr>
      <w:bookmarkEnd w:id="3"/>
    </w:tbl>
    <w:p w14:paraId="6705C5DE" w14:textId="77777777" w:rsidR="00B63FDE" w:rsidRPr="002B0A07" w:rsidRDefault="00B63FDE" w:rsidP="00B63FDE">
      <w:pPr>
        <w:rPr>
          <w:rFonts w:cs="Arial"/>
        </w:rPr>
      </w:pPr>
    </w:p>
    <w:p w14:paraId="6384D673" w14:textId="77777777" w:rsidR="00B63FDE" w:rsidRPr="002B0A07" w:rsidRDefault="00B63FDE" w:rsidP="00B63FDE">
      <w:pPr>
        <w:rPr>
          <w:rFonts w:cs="Arial"/>
        </w:rPr>
      </w:pPr>
    </w:p>
    <w:p w14:paraId="08A5B25D" w14:textId="77777777" w:rsidR="00D44752" w:rsidRPr="002B0A07" w:rsidRDefault="00D44752" w:rsidP="001C3D8E">
      <w:pPr>
        <w:autoSpaceDE w:val="0"/>
        <w:autoSpaceDN w:val="0"/>
        <w:adjustRightInd w:val="0"/>
        <w:spacing w:line="300" w:lineRule="exact"/>
        <w:jc w:val="both"/>
        <w:rPr>
          <w:rFonts w:cs="Arial"/>
          <w:bCs/>
          <w:szCs w:val="22"/>
        </w:rPr>
      </w:pPr>
    </w:p>
    <w:p w14:paraId="4348A188" w14:textId="77777777" w:rsidR="007C763F" w:rsidRPr="002B0A07" w:rsidRDefault="007C763F" w:rsidP="007C763F">
      <w:pPr>
        <w:autoSpaceDE w:val="0"/>
        <w:autoSpaceDN w:val="0"/>
        <w:adjustRightInd w:val="0"/>
        <w:spacing w:line="300" w:lineRule="exact"/>
        <w:jc w:val="both"/>
        <w:rPr>
          <w:rFonts w:cs="Arial"/>
          <w:bCs/>
          <w:szCs w:val="22"/>
        </w:rPr>
      </w:pPr>
      <w:r w:rsidRPr="002B0A07">
        <w:rPr>
          <w:rFonts w:cs="Arial"/>
          <w:bCs/>
          <w:szCs w:val="22"/>
        </w:rPr>
        <w:t>__________________________</w:t>
      </w:r>
      <w:r w:rsidRPr="002B0A07">
        <w:rPr>
          <w:rFonts w:cs="Arial"/>
          <w:bCs/>
          <w:szCs w:val="22"/>
        </w:rPr>
        <w:tab/>
      </w:r>
      <w:r w:rsidRPr="002B0A07">
        <w:rPr>
          <w:rFonts w:cs="Arial"/>
          <w:bCs/>
          <w:szCs w:val="22"/>
        </w:rPr>
        <w:tab/>
      </w:r>
      <w:r w:rsidRPr="002B0A07">
        <w:rPr>
          <w:rFonts w:cs="Arial"/>
          <w:bCs/>
          <w:szCs w:val="22"/>
        </w:rPr>
        <w:tab/>
        <w:t>______________________________________</w:t>
      </w:r>
    </w:p>
    <w:p w14:paraId="5469BFBD" w14:textId="77777777" w:rsidR="007C763F" w:rsidRPr="002B0A07" w:rsidRDefault="007C763F" w:rsidP="007C763F">
      <w:pPr>
        <w:autoSpaceDE w:val="0"/>
        <w:autoSpaceDN w:val="0"/>
        <w:adjustRightInd w:val="0"/>
        <w:spacing w:line="300" w:lineRule="exact"/>
        <w:jc w:val="both"/>
        <w:rPr>
          <w:rFonts w:cs="Arial"/>
          <w:bCs/>
          <w:szCs w:val="22"/>
        </w:rPr>
      </w:pPr>
      <w:r w:rsidRPr="002B0A07">
        <w:rPr>
          <w:rFonts w:cs="Arial"/>
          <w:bCs/>
          <w:szCs w:val="22"/>
        </w:rPr>
        <w:t>Ort, Datum</w:t>
      </w:r>
      <w:r w:rsidRPr="002B0A07">
        <w:rPr>
          <w:rFonts w:cs="Arial"/>
          <w:bCs/>
          <w:szCs w:val="22"/>
        </w:rPr>
        <w:tab/>
      </w:r>
      <w:r w:rsidRPr="002B0A07">
        <w:rPr>
          <w:rFonts w:cs="Arial"/>
          <w:bCs/>
          <w:szCs w:val="22"/>
        </w:rPr>
        <w:tab/>
      </w:r>
      <w:r w:rsidRPr="002B0A07">
        <w:rPr>
          <w:rFonts w:cs="Arial"/>
          <w:bCs/>
          <w:szCs w:val="22"/>
        </w:rPr>
        <w:tab/>
      </w:r>
      <w:r w:rsidRPr="002B0A07">
        <w:rPr>
          <w:rFonts w:cs="Arial"/>
          <w:bCs/>
          <w:szCs w:val="22"/>
        </w:rPr>
        <w:tab/>
      </w:r>
      <w:r w:rsidRPr="002B0A07">
        <w:rPr>
          <w:rFonts w:cs="Arial"/>
          <w:bCs/>
          <w:szCs w:val="22"/>
        </w:rPr>
        <w:tab/>
      </w:r>
      <w:r w:rsidRPr="002B0A07">
        <w:rPr>
          <w:rFonts w:cs="Arial"/>
          <w:bCs/>
          <w:szCs w:val="22"/>
        </w:rPr>
        <w:tab/>
        <w:t>Name des Erklärenden</w:t>
      </w:r>
    </w:p>
    <w:p w14:paraId="1CDCEF89" w14:textId="77777777" w:rsidR="001C3D8E" w:rsidRPr="002B0A07" w:rsidRDefault="001C3D8E" w:rsidP="001C3D8E">
      <w:pPr>
        <w:autoSpaceDE w:val="0"/>
        <w:autoSpaceDN w:val="0"/>
        <w:adjustRightInd w:val="0"/>
        <w:spacing w:line="300" w:lineRule="exact"/>
        <w:jc w:val="both"/>
        <w:rPr>
          <w:rFonts w:cs="Arial"/>
          <w:bCs/>
          <w:szCs w:val="22"/>
        </w:rPr>
      </w:pPr>
    </w:p>
    <w:sectPr w:rsidR="001C3D8E" w:rsidRPr="002B0A07" w:rsidSect="00EC2B8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pgMar w:top="491" w:right="1134" w:bottom="1134" w:left="1134" w:header="535" w:footer="794" w:gutter="0"/>
      <w:pgNumType w:start="1"/>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31">
      <wne:acd wne:acdName="acd9"/>
    </wne:keymap>
    <wne:keymap wne:kcmPrimary="0232">
      <wne:acd wne:acdName="acd10"/>
    </wne:keymap>
    <wne:keymap wne:kcmPrimary="0233">
      <wne:acd wne:acdName="acd11"/>
    </wne:keymap>
    <wne:keymap wne:kcmPrimary="0234">
      <wne:acd wne:acdName="acd12"/>
    </wne:keymap>
    <wne:keymap wne:kcmPrimary="0235">
      <wne:acd wne:acdName="acd13"/>
    </wne:keymap>
    <wne:keymap wne:kcmPrimary="0236">
      <wne:acd wne:acdName="acd14"/>
    </wne:keymap>
    <wne:keymap wne:kcmPrimary="0237">
      <wne:acd wne:acdName="acd15"/>
    </wne:keymap>
    <wne:keymap wne:kcmPrimary="0238">
      <wne:acd wne:acdName="acd16"/>
    </wne:keymap>
    <wne:keymap wne:kcmPrimary="0239">
      <wne:acd wne:acdName="acd17"/>
    </wne:keymap>
    <wne:keymap wne:kcmPrimary="0331">
      <wne:acd wne:acdName="acd18"/>
    </wne:keymap>
    <wne:keymap wne:kcmPrimary="0332">
      <wne:acd wne:acdName="acd19"/>
    </wne:keymap>
    <wne:keymap wne:kcmPrimary="0333">
      <wne:acd wne:acdName="acd20"/>
    </wne:keymap>
    <wne:keymap wne:kcmPrimary="0334">
      <wne:acd wne:acdName="acd21"/>
    </wne:keymap>
    <wne:keymap wne:kcmPrimary="0335">
      <wne:acd wne:acdName="acd22"/>
    </wne:keymap>
    <wne:keymap wne:kcmPrimary="0336">
      <wne:acd wne:acdName="acd23"/>
    </wne:keymap>
    <wne:keymap wne:kcmPrimary="0337">
      <wne:acd wne:acdName="acd24"/>
    </wne:keymap>
    <wne:keymap wne:kcmPrimary="0338">
      <wne:acd wne:acdName="acd25"/>
    </wne:keymap>
    <wne:keymap wne:kcmPrimary="0339">
      <wne:acd wne:acdName="acd26"/>
    </wne:keymap>
    <wne:keymap wne:kcmPrimary="0731">
      <wne:acd wne:acdName="acd0"/>
    </wne:keymap>
    <wne:keymap wne:kcmPrimary="0732">
      <wne:acd wne:acdName="acd1"/>
    </wne:keymap>
    <wne:keymap wne:kcmPrimary="0733">
      <wne:acd wne:acdName="acd2"/>
    </wne:keymap>
    <wne:keymap wne:kcmPrimary="0734">
      <wne:acd wne:acdName="acd3"/>
    </wne:keymap>
    <wne:keymap wne:kcmPrimary="0735">
      <wne:acd wne:acdName="acd4"/>
    </wne:keymap>
    <wne:keymap wne:kcmPrimary="0736">
      <wne:acd wne:acdName="acd5"/>
    </wne:keymap>
    <wne:keymap wne:kcmPrimary="0737">
      <wne:acd wne:acdName="acd6"/>
    </wne:keymap>
    <wne:keymap wne:kcmPrimary="0738">
      <wne:acd wne:acdName="acd7"/>
    </wne:keymap>
    <wne:keymap wne:kcmPrimary="0739">
      <wne:acd wne:acdName="acd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Manifest>
  </wne:toolbars>
  <wne:acds>
    <wne:acd wne:argValue="AgBMAHUAdABoAGUAcgAgAEIAdQBsAGwAZQB0AHMAXwAxAA==" wne:acdName="acd0" wne:fciIndexBasedOn="0065"/>
    <wne:acd wne:argValue="AgBMAHUAdABoAGUAcgAgAEIAdQBsAGwAZQB0AHMAXwAyAA==" wne:acdName="acd1" wne:fciIndexBasedOn="0065"/>
    <wne:acd wne:argValue="AgBMAHUAdABoAGUAcgAgAEIAdQBsAGwAZQB0AHMAXwAzAA==" wne:acdName="acd2" wne:fciIndexBasedOn="0065"/>
    <wne:acd wne:argValue="AgBMAHUAdABoAGUAcgAgAEIAdQBsAGwAZQB0AHMAXwA0AA==" wne:acdName="acd3" wne:fciIndexBasedOn="0065"/>
    <wne:acd wne:argValue="AgBMAHUAdABoAGUAcgAgAEIAdQBsAGwAZQB0AHMAXwA1AA==" wne:acdName="acd4" wne:fciIndexBasedOn="0065"/>
    <wne:acd wne:argValue="AgBMAHUAdABoAGUAcgAgAEIAdQBsAGwAZQB0AHMAXwA2AA==" wne:acdName="acd5" wne:fciIndexBasedOn="0065"/>
    <wne:acd wne:argValue="AgBMAHUAdABoAGUAcgAgAEIAdQBsAGwAZQB0AHMAXwA3AA==" wne:acdName="acd6" wne:fciIndexBasedOn="0065"/>
    <wne:acd wne:argValue="AgBMAHUAdABoAGUAcgAgAEIAdQBsAGwAZQB0AHMAXwA4AA==" wne:acdName="acd7" wne:fciIndexBasedOn="0065"/>
    <wne:acd wne:argValue="AgBMAHUAdABoAGUAcgAgAEIAdQBsAGwAZQB0AHMAXwA5AA==" wne:acdName="acd8" wne:fciIndexBasedOn="0065"/>
    <wne:acd wne:argValue="AgBMAHUAdAAuAEEAIAAtACAATAB2AEwAIAAxACAALQAgAEgAZQBhAGQAaQBuAGcA" wne:acdName="acd9" wne:fciIndexBasedOn="0065"/>
    <wne:acd wne:argValue="AgBMAHUAdAAuAEEAIAAtACAATAB2AEwAIAAyACAALQAgAEgAZQBhAGQAaQBuAGcA" wne:acdName="acd10" wne:fciIndexBasedOn="0065"/>
    <wne:acd wne:argValue="AgBMAHUAdAAuAEEAIAAtACAATAB2AEwAIAAzACAALQAgAEgAZQBhAGQAaQBuAGcA" wne:acdName="acd11" wne:fciIndexBasedOn="0065"/>
    <wne:acd wne:argValue="AgBMAHUAdAAuAEEAIAAtACAATAB2AEwAIAA0ACAALQAgAEgAZQBhAGQAaQBuAGcA" wne:acdName="acd12" wne:fciIndexBasedOn="0065"/>
    <wne:acd wne:argValue="AgBMAHUAdAAuAEEAIAAtACAATAB2AEwAIAA1ACAALQAgAEgAZQBhAGQAaQBuAGcA" wne:acdName="acd13" wne:fciIndexBasedOn="0065"/>
    <wne:acd wne:argValue="AgBMAHUAdAAuAEEAIAAtACAATAB2AEwAIAA2ACAALQAgAEgAZQBhAGQAaQBuAGcA" wne:acdName="acd14" wne:fciIndexBasedOn="0065"/>
    <wne:acd wne:argValue="AgBMAHUAdAAuAEEAIAAtACAATAB2AEwAIAA3ACAALQAgAEgAZQBhAGQAaQBuAGcA" wne:acdName="acd15" wne:fciIndexBasedOn="0065"/>
    <wne:acd wne:argValue="AgBMAHUAdAAuAEEAIAAtACAATAB2AEwAIAA4ACAALQAgAEgAZQBhAGQAaQBuAGcA" wne:acdName="acd16" wne:fciIndexBasedOn="0065"/>
    <wne:acd wne:argValue="AgBMAHUAdAAuAEEAIAAtACAATAB2AEwAIAA5ACAALQAgAEgAZQBhAGQAaQBuAGcA" wne:acdName="acd17" wne:fciIndexBasedOn="0065"/>
    <wne:acd wne:argValue="AgBMAHUAdAAuAEEAIAAtACAATAB2AEwAIAAxACAALQAgAFQAZQB4AHQA" wne:acdName="acd18" wne:fciIndexBasedOn="0065"/>
    <wne:acd wne:argValue="AgBMAHUAdAAuAEEAIAAtACAATAB2AEwAIAAyACAALQAgAFQAZQB4AHQA" wne:acdName="acd19" wne:fciIndexBasedOn="0065"/>
    <wne:acd wne:argValue="AgBMAHUAdAAuAEEAIAAtACAATAB2AEwAIAAzACAALQAgAFQAZQB4AHQA" wne:acdName="acd20" wne:fciIndexBasedOn="0065"/>
    <wne:acd wne:argValue="AgBMAHUAdAAuAEEAIAAtACAATAB2AEwAIAA0ACAALQAgAFQAZQB4AHQA" wne:acdName="acd21" wne:fciIndexBasedOn="0065"/>
    <wne:acd wne:argValue="AgBMAHUAdAAuAEEAIAAtACAATAB2AEwAIAA1ACAALQAgAFQAZQB4AHQA" wne:acdName="acd22" wne:fciIndexBasedOn="0065"/>
    <wne:acd wne:argValue="AgBMAHUAdAAuAEEAIAAtACAATAB2AEwAIAA2ACAALQAgAFQAZQB4AHQA" wne:acdName="acd23" wne:fciIndexBasedOn="0065"/>
    <wne:acd wne:argValue="AgBMAHUAdAAuAEEAIAAtACAATAB2AEwAIAA3ACAALQAgAFQAZQB4AHQA" wne:acdName="acd24" wne:fciIndexBasedOn="0065"/>
    <wne:acd wne:argValue="AgBMAHUAdAAuAEEAIAAtACAATAB2AEwAIAA4ACAALQAgAFQAZQB4AHQA" wne:acdName="acd25" wne:fciIndexBasedOn="0065"/>
    <wne:acd wne:argValue="AgBMAHUAdAAuAEEAIAAtACAATAB2AEwAIAA5ACAALQAgAFQAZQB4AHQA" wne:acdName="acd2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05A8D" w14:textId="77777777" w:rsidR="00FB366D" w:rsidRDefault="00FB366D">
      <w:r>
        <w:separator/>
      </w:r>
    </w:p>
  </w:endnote>
  <w:endnote w:type="continuationSeparator" w:id="0">
    <w:p w14:paraId="5D6A8496" w14:textId="77777777" w:rsidR="00FB366D" w:rsidRDefault="00FB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696F3" w14:textId="77777777" w:rsidR="00FB366D" w:rsidRDefault="00FB36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9B111" w14:textId="77777777" w:rsidR="00FB366D" w:rsidRDefault="00FB366D" w:rsidP="008C3549">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30F15" w14:textId="77777777" w:rsidR="00FB366D" w:rsidRDefault="00FB36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88A26" w14:textId="77777777" w:rsidR="00FB366D" w:rsidRDefault="00FB366D">
      <w:r>
        <w:separator/>
      </w:r>
    </w:p>
  </w:footnote>
  <w:footnote w:type="continuationSeparator" w:id="0">
    <w:p w14:paraId="08EF2FDA" w14:textId="77777777" w:rsidR="00FB366D" w:rsidRDefault="00FB3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2824" w14:textId="7F859788" w:rsidR="00FB366D" w:rsidRDefault="00FB36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30C73" w14:textId="3C40383E" w:rsidR="00FB366D" w:rsidRDefault="002F6C6E" w:rsidP="0045475C">
    <w:pPr>
      <w:pStyle w:val="Kopfzeile"/>
      <w:jc w:val="right"/>
    </w:pPr>
    <w:r>
      <w:rPr>
        <w:noProof/>
      </w:rPr>
      <w:drawing>
        <wp:inline distT="0" distB="0" distL="0" distR="0" wp14:anchorId="06BA6FA1" wp14:editId="47563BD4">
          <wp:extent cx="2028825" cy="810843"/>
          <wp:effectExtent l="0" t="0" r="0"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G_Herne_Logo_cmyk_300 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9357" cy="819049"/>
                  </a:xfrm>
                  <a:prstGeom prst="rect">
                    <a:avLst/>
                  </a:prstGeom>
                </pic:spPr>
              </pic:pic>
            </a:graphicData>
          </a:graphic>
        </wp:inline>
      </w:drawing>
    </w:r>
  </w:p>
  <w:p w14:paraId="46D49BC1" w14:textId="77777777" w:rsidR="00FB366D" w:rsidRDefault="00FB366D" w:rsidP="0045475C">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00C1D" w14:textId="1D27160C" w:rsidR="00FB366D" w:rsidRDefault="00FB36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B44F79"/>
    <w:multiLevelType w:val="hybridMultilevel"/>
    <w:tmpl w:val="2FCE3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12" w15:restartNumberingAfterBreak="0">
    <w:nsid w:val="3F682F17"/>
    <w:multiLevelType w:val="hybridMultilevel"/>
    <w:tmpl w:val="7466EC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ddd,silver"/>
    </o:shapedefaults>
  </w:hdrShapeDefaults>
  <w:footnotePr>
    <w:numRestart w:val="eachSect"/>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5AC"/>
    <w:rsid w:val="000004D4"/>
    <w:rsid w:val="0000355B"/>
    <w:rsid w:val="00003E55"/>
    <w:rsid w:val="0000437B"/>
    <w:rsid w:val="0000641E"/>
    <w:rsid w:val="00007450"/>
    <w:rsid w:val="000078F9"/>
    <w:rsid w:val="000102C0"/>
    <w:rsid w:val="000111D1"/>
    <w:rsid w:val="00011460"/>
    <w:rsid w:val="00011574"/>
    <w:rsid w:val="00011CD4"/>
    <w:rsid w:val="00011EE2"/>
    <w:rsid w:val="00017C8D"/>
    <w:rsid w:val="0002171F"/>
    <w:rsid w:val="00022C40"/>
    <w:rsid w:val="00023003"/>
    <w:rsid w:val="00024406"/>
    <w:rsid w:val="00025BAC"/>
    <w:rsid w:val="0002628C"/>
    <w:rsid w:val="00026746"/>
    <w:rsid w:val="00026B6F"/>
    <w:rsid w:val="000305EA"/>
    <w:rsid w:val="00031F7C"/>
    <w:rsid w:val="00035907"/>
    <w:rsid w:val="0003748D"/>
    <w:rsid w:val="00040490"/>
    <w:rsid w:val="00040C80"/>
    <w:rsid w:val="00040D23"/>
    <w:rsid w:val="0004119C"/>
    <w:rsid w:val="00043E7A"/>
    <w:rsid w:val="00046EEB"/>
    <w:rsid w:val="000517CD"/>
    <w:rsid w:val="000519B8"/>
    <w:rsid w:val="00051D2A"/>
    <w:rsid w:val="0005474A"/>
    <w:rsid w:val="00054BF2"/>
    <w:rsid w:val="00054EE3"/>
    <w:rsid w:val="00054F88"/>
    <w:rsid w:val="0005779A"/>
    <w:rsid w:val="000602C9"/>
    <w:rsid w:val="0006524B"/>
    <w:rsid w:val="00066085"/>
    <w:rsid w:val="00066C9B"/>
    <w:rsid w:val="0006728F"/>
    <w:rsid w:val="00074989"/>
    <w:rsid w:val="00077096"/>
    <w:rsid w:val="000774C3"/>
    <w:rsid w:val="000811EF"/>
    <w:rsid w:val="0008157F"/>
    <w:rsid w:val="000815B1"/>
    <w:rsid w:val="00085282"/>
    <w:rsid w:val="00086FBE"/>
    <w:rsid w:val="0008741D"/>
    <w:rsid w:val="0009073D"/>
    <w:rsid w:val="00091418"/>
    <w:rsid w:val="00093871"/>
    <w:rsid w:val="00094795"/>
    <w:rsid w:val="000A0538"/>
    <w:rsid w:val="000A23FB"/>
    <w:rsid w:val="000A52CB"/>
    <w:rsid w:val="000A6141"/>
    <w:rsid w:val="000B2947"/>
    <w:rsid w:val="000B3318"/>
    <w:rsid w:val="000B3BB6"/>
    <w:rsid w:val="000B3F9D"/>
    <w:rsid w:val="000B4169"/>
    <w:rsid w:val="000B4A7A"/>
    <w:rsid w:val="000B5328"/>
    <w:rsid w:val="000B6EE0"/>
    <w:rsid w:val="000C165F"/>
    <w:rsid w:val="000C263B"/>
    <w:rsid w:val="000C5B70"/>
    <w:rsid w:val="000C77FF"/>
    <w:rsid w:val="000D1965"/>
    <w:rsid w:val="000D292F"/>
    <w:rsid w:val="000D7B16"/>
    <w:rsid w:val="000E56C7"/>
    <w:rsid w:val="000E7FDF"/>
    <w:rsid w:val="000F2887"/>
    <w:rsid w:val="000F6F8B"/>
    <w:rsid w:val="00101A60"/>
    <w:rsid w:val="001021BC"/>
    <w:rsid w:val="00104E93"/>
    <w:rsid w:val="00106602"/>
    <w:rsid w:val="00112F99"/>
    <w:rsid w:val="00114DFD"/>
    <w:rsid w:val="00116859"/>
    <w:rsid w:val="001177A9"/>
    <w:rsid w:val="001208D6"/>
    <w:rsid w:val="001262C3"/>
    <w:rsid w:val="00126DB1"/>
    <w:rsid w:val="00132167"/>
    <w:rsid w:val="00134489"/>
    <w:rsid w:val="00135AAA"/>
    <w:rsid w:val="00140B9A"/>
    <w:rsid w:val="00140C8B"/>
    <w:rsid w:val="00145684"/>
    <w:rsid w:val="00147407"/>
    <w:rsid w:val="00147CC3"/>
    <w:rsid w:val="001527B8"/>
    <w:rsid w:val="00152E78"/>
    <w:rsid w:val="00153A9C"/>
    <w:rsid w:val="0015546C"/>
    <w:rsid w:val="001555B8"/>
    <w:rsid w:val="001563E3"/>
    <w:rsid w:val="001578CE"/>
    <w:rsid w:val="001615FB"/>
    <w:rsid w:val="00161FEA"/>
    <w:rsid w:val="0016614B"/>
    <w:rsid w:val="00166E4F"/>
    <w:rsid w:val="00167D70"/>
    <w:rsid w:val="00171339"/>
    <w:rsid w:val="0017140A"/>
    <w:rsid w:val="00171CDF"/>
    <w:rsid w:val="00173DD0"/>
    <w:rsid w:val="00175B7B"/>
    <w:rsid w:val="00175F0A"/>
    <w:rsid w:val="001774D4"/>
    <w:rsid w:val="0017770F"/>
    <w:rsid w:val="0018393C"/>
    <w:rsid w:val="001861FF"/>
    <w:rsid w:val="00186D3E"/>
    <w:rsid w:val="001871FE"/>
    <w:rsid w:val="001878AD"/>
    <w:rsid w:val="00187B28"/>
    <w:rsid w:val="00192814"/>
    <w:rsid w:val="00192E7A"/>
    <w:rsid w:val="00196DFC"/>
    <w:rsid w:val="001A137C"/>
    <w:rsid w:val="001A2BA9"/>
    <w:rsid w:val="001A50D3"/>
    <w:rsid w:val="001A52EE"/>
    <w:rsid w:val="001A549C"/>
    <w:rsid w:val="001A5E91"/>
    <w:rsid w:val="001A63EC"/>
    <w:rsid w:val="001A7CF2"/>
    <w:rsid w:val="001B0182"/>
    <w:rsid w:val="001B0CD9"/>
    <w:rsid w:val="001B0FCF"/>
    <w:rsid w:val="001B2827"/>
    <w:rsid w:val="001B3B22"/>
    <w:rsid w:val="001B65F3"/>
    <w:rsid w:val="001B713E"/>
    <w:rsid w:val="001B7F9A"/>
    <w:rsid w:val="001C353E"/>
    <w:rsid w:val="001C398E"/>
    <w:rsid w:val="001C3C85"/>
    <w:rsid w:val="001C3D8E"/>
    <w:rsid w:val="001C46AC"/>
    <w:rsid w:val="001C4A03"/>
    <w:rsid w:val="001C50A6"/>
    <w:rsid w:val="001C6B1E"/>
    <w:rsid w:val="001C722C"/>
    <w:rsid w:val="001C76F2"/>
    <w:rsid w:val="001D08AA"/>
    <w:rsid w:val="001D0C93"/>
    <w:rsid w:val="001D2C89"/>
    <w:rsid w:val="001D40C6"/>
    <w:rsid w:val="001D7822"/>
    <w:rsid w:val="001E0BBC"/>
    <w:rsid w:val="001E107C"/>
    <w:rsid w:val="001E2CE9"/>
    <w:rsid w:val="001E4CA7"/>
    <w:rsid w:val="001E5582"/>
    <w:rsid w:val="001E56F3"/>
    <w:rsid w:val="001E766F"/>
    <w:rsid w:val="001F0352"/>
    <w:rsid w:val="001F0367"/>
    <w:rsid w:val="001F2AB6"/>
    <w:rsid w:val="001F2F22"/>
    <w:rsid w:val="001F3931"/>
    <w:rsid w:val="001F39AF"/>
    <w:rsid w:val="001F5651"/>
    <w:rsid w:val="001F71EF"/>
    <w:rsid w:val="001F7FC7"/>
    <w:rsid w:val="0020213B"/>
    <w:rsid w:val="00204D20"/>
    <w:rsid w:val="002077C0"/>
    <w:rsid w:val="00211909"/>
    <w:rsid w:val="002129CF"/>
    <w:rsid w:val="002146B3"/>
    <w:rsid w:val="002179BB"/>
    <w:rsid w:val="00220084"/>
    <w:rsid w:val="0022178C"/>
    <w:rsid w:val="00222F37"/>
    <w:rsid w:val="0022310F"/>
    <w:rsid w:val="0022481B"/>
    <w:rsid w:val="00227161"/>
    <w:rsid w:val="00230961"/>
    <w:rsid w:val="00230A85"/>
    <w:rsid w:val="00233706"/>
    <w:rsid w:val="00233F0E"/>
    <w:rsid w:val="00234963"/>
    <w:rsid w:val="00236D5E"/>
    <w:rsid w:val="0023721B"/>
    <w:rsid w:val="00240342"/>
    <w:rsid w:val="002425F6"/>
    <w:rsid w:val="002430D6"/>
    <w:rsid w:val="00243159"/>
    <w:rsid w:val="002432E5"/>
    <w:rsid w:val="00243735"/>
    <w:rsid w:val="00243BF1"/>
    <w:rsid w:val="0024549E"/>
    <w:rsid w:val="00246A0A"/>
    <w:rsid w:val="00246E15"/>
    <w:rsid w:val="00251B18"/>
    <w:rsid w:val="00251BDF"/>
    <w:rsid w:val="00252538"/>
    <w:rsid w:val="0025373C"/>
    <w:rsid w:val="00260377"/>
    <w:rsid w:val="00260EE9"/>
    <w:rsid w:val="00261447"/>
    <w:rsid w:val="002625B8"/>
    <w:rsid w:val="002646A6"/>
    <w:rsid w:val="00270030"/>
    <w:rsid w:val="00271D44"/>
    <w:rsid w:val="00272041"/>
    <w:rsid w:val="0027560B"/>
    <w:rsid w:val="002825FD"/>
    <w:rsid w:val="00283F13"/>
    <w:rsid w:val="00285180"/>
    <w:rsid w:val="002874CF"/>
    <w:rsid w:val="00291671"/>
    <w:rsid w:val="00295AD6"/>
    <w:rsid w:val="0029688C"/>
    <w:rsid w:val="002A0940"/>
    <w:rsid w:val="002A192C"/>
    <w:rsid w:val="002A1D33"/>
    <w:rsid w:val="002A255E"/>
    <w:rsid w:val="002A2EA6"/>
    <w:rsid w:val="002A57F3"/>
    <w:rsid w:val="002A6130"/>
    <w:rsid w:val="002A65EA"/>
    <w:rsid w:val="002B0A07"/>
    <w:rsid w:val="002B2269"/>
    <w:rsid w:val="002B2867"/>
    <w:rsid w:val="002B2EAB"/>
    <w:rsid w:val="002B2EE1"/>
    <w:rsid w:val="002B7579"/>
    <w:rsid w:val="002C20F1"/>
    <w:rsid w:val="002C290D"/>
    <w:rsid w:val="002C2D1D"/>
    <w:rsid w:val="002C39C9"/>
    <w:rsid w:val="002C5776"/>
    <w:rsid w:val="002C5B9B"/>
    <w:rsid w:val="002C5CC9"/>
    <w:rsid w:val="002C7741"/>
    <w:rsid w:val="002D5E04"/>
    <w:rsid w:val="002E07C9"/>
    <w:rsid w:val="002E699A"/>
    <w:rsid w:val="002E7F2D"/>
    <w:rsid w:val="002F3835"/>
    <w:rsid w:val="002F44C3"/>
    <w:rsid w:val="002F44F9"/>
    <w:rsid w:val="002F5CB0"/>
    <w:rsid w:val="002F6C6E"/>
    <w:rsid w:val="002F6CEC"/>
    <w:rsid w:val="002F7D71"/>
    <w:rsid w:val="0030048F"/>
    <w:rsid w:val="00301EFB"/>
    <w:rsid w:val="003029F9"/>
    <w:rsid w:val="00303299"/>
    <w:rsid w:val="003043BA"/>
    <w:rsid w:val="003052F3"/>
    <w:rsid w:val="0030756B"/>
    <w:rsid w:val="00310B5B"/>
    <w:rsid w:val="00313993"/>
    <w:rsid w:val="00315AD5"/>
    <w:rsid w:val="0032057D"/>
    <w:rsid w:val="00322ED7"/>
    <w:rsid w:val="00324204"/>
    <w:rsid w:val="003246DC"/>
    <w:rsid w:val="003266C6"/>
    <w:rsid w:val="00326956"/>
    <w:rsid w:val="00331104"/>
    <w:rsid w:val="00336209"/>
    <w:rsid w:val="00337264"/>
    <w:rsid w:val="00340784"/>
    <w:rsid w:val="00343860"/>
    <w:rsid w:val="00343FF5"/>
    <w:rsid w:val="00354ACF"/>
    <w:rsid w:val="00356647"/>
    <w:rsid w:val="0035793E"/>
    <w:rsid w:val="0036188F"/>
    <w:rsid w:val="00362E8E"/>
    <w:rsid w:val="00363F11"/>
    <w:rsid w:val="00364E63"/>
    <w:rsid w:val="00365E6C"/>
    <w:rsid w:val="00366BA0"/>
    <w:rsid w:val="003739D6"/>
    <w:rsid w:val="00373E42"/>
    <w:rsid w:val="00373F9A"/>
    <w:rsid w:val="003749FB"/>
    <w:rsid w:val="00374A7A"/>
    <w:rsid w:val="00375779"/>
    <w:rsid w:val="0037585B"/>
    <w:rsid w:val="003774C2"/>
    <w:rsid w:val="00382149"/>
    <w:rsid w:val="003821A2"/>
    <w:rsid w:val="003824A7"/>
    <w:rsid w:val="003824CD"/>
    <w:rsid w:val="0038415D"/>
    <w:rsid w:val="00384B9F"/>
    <w:rsid w:val="003914B1"/>
    <w:rsid w:val="00391CC1"/>
    <w:rsid w:val="00397CE7"/>
    <w:rsid w:val="003A3539"/>
    <w:rsid w:val="003A35AB"/>
    <w:rsid w:val="003A3969"/>
    <w:rsid w:val="003A50FD"/>
    <w:rsid w:val="003A6071"/>
    <w:rsid w:val="003A7BE3"/>
    <w:rsid w:val="003B1175"/>
    <w:rsid w:val="003B19F9"/>
    <w:rsid w:val="003B23D1"/>
    <w:rsid w:val="003B2FC7"/>
    <w:rsid w:val="003B4E3D"/>
    <w:rsid w:val="003B5D8A"/>
    <w:rsid w:val="003B64B1"/>
    <w:rsid w:val="003C1265"/>
    <w:rsid w:val="003C15CD"/>
    <w:rsid w:val="003C17C8"/>
    <w:rsid w:val="003C40D5"/>
    <w:rsid w:val="003C4D81"/>
    <w:rsid w:val="003C5915"/>
    <w:rsid w:val="003C73E9"/>
    <w:rsid w:val="003D0E05"/>
    <w:rsid w:val="003D17B3"/>
    <w:rsid w:val="003D1CA9"/>
    <w:rsid w:val="003D4A57"/>
    <w:rsid w:val="003D61E6"/>
    <w:rsid w:val="003D6A6B"/>
    <w:rsid w:val="003D74F5"/>
    <w:rsid w:val="003E1337"/>
    <w:rsid w:val="003E374E"/>
    <w:rsid w:val="003E4DB8"/>
    <w:rsid w:val="003E5C17"/>
    <w:rsid w:val="003E77B1"/>
    <w:rsid w:val="003E7FD4"/>
    <w:rsid w:val="003F1267"/>
    <w:rsid w:val="003F4D79"/>
    <w:rsid w:val="00400381"/>
    <w:rsid w:val="004024CC"/>
    <w:rsid w:val="00402A91"/>
    <w:rsid w:val="00413B9B"/>
    <w:rsid w:val="00415AA2"/>
    <w:rsid w:val="00416CAD"/>
    <w:rsid w:val="00417870"/>
    <w:rsid w:val="00417D5F"/>
    <w:rsid w:val="00421AB3"/>
    <w:rsid w:val="00423D37"/>
    <w:rsid w:val="00424A3A"/>
    <w:rsid w:val="00424CF5"/>
    <w:rsid w:val="00424DB3"/>
    <w:rsid w:val="00426CA3"/>
    <w:rsid w:val="0043059A"/>
    <w:rsid w:val="0043540A"/>
    <w:rsid w:val="0043700B"/>
    <w:rsid w:val="004376BD"/>
    <w:rsid w:val="00441491"/>
    <w:rsid w:val="0044219D"/>
    <w:rsid w:val="00444014"/>
    <w:rsid w:val="004455EF"/>
    <w:rsid w:val="004469BF"/>
    <w:rsid w:val="00447558"/>
    <w:rsid w:val="0044788B"/>
    <w:rsid w:val="004511FE"/>
    <w:rsid w:val="004522A8"/>
    <w:rsid w:val="0045475C"/>
    <w:rsid w:val="00456503"/>
    <w:rsid w:val="00456ECD"/>
    <w:rsid w:val="004571D5"/>
    <w:rsid w:val="00461F80"/>
    <w:rsid w:val="00463450"/>
    <w:rsid w:val="0046665D"/>
    <w:rsid w:val="004667FC"/>
    <w:rsid w:val="004678E5"/>
    <w:rsid w:val="00467F2C"/>
    <w:rsid w:val="0047289A"/>
    <w:rsid w:val="00474D14"/>
    <w:rsid w:val="00476084"/>
    <w:rsid w:val="004761BA"/>
    <w:rsid w:val="004805F0"/>
    <w:rsid w:val="004815FE"/>
    <w:rsid w:val="00481B7F"/>
    <w:rsid w:val="00483F23"/>
    <w:rsid w:val="00491449"/>
    <w:rsid w:val="004948F9"/>
    <w:rsid w:val="00494D18"/>
    <w:rsid w:val="00495B3C"/>
    <w:rsid w:val="004A129F"/>
    <w:rsid w:val="004A4E6D"/>
    <w:rsid w:val="004B00CD"/>
    <w:rsid w:val="004B1DB8"/>
    <w:rsid w:val="004B22B5"/>
    <w:rsid w:val="004B5838"/>
    <w:rsid w:val="004B7F20"/>
    <w:rsid w:val="004C2C18"/>
    <w:rsid w:val="004C67E7"/>
    <w:rsid w:val="004C6C56"/>
    <w:rsid w:val="004C77A2"/>
    <w:rsid w:val="004D00AF"/>
    <w:rsid w:val="004D32BB"/>
    <w:rsid w:val="004D3663"/>
    <w:rsid w:val="004D36BC"/>
    <w:rsid w:val="004D6EB8"/>
    <w:rsid w:val="004D7DB5"/>
    <w:rsid w:val="004E0582"/>
    <w:rsid w:val="004E30CA"/>
    <w:rsid w:val="004E6970"/>
    <w:rsid w:val="004E6D54"/>
    <w:rsid w:val="004F05E7"/>
    <w:rsid w:val="004F119D"/>
    <w:rsid w:val="004F1F2D"/>
    <w:rsid w:val="004F746A"/>
    <w:rsid w:val="00503336"/>
    <w:rsid w:val="00512655"/>
    <w:rsid w:val="00514679"/>
    <w:rsid w:val="00515735"/>
    <w:rsid w:val="00515C0C"/>
    <w:rsid w:val="00515D23"/>
    <w:rsid w:val="00515EB2"/>
    <w:rsid w:val="00516991"/>
    <w:rsid w:val="0052051D"/>
    <w:rsid w:val="005213D8"/>
    <w:rsid w:val="0052167B"/>
    <w:rsid w:val="005236CA"/>
    <w:rsid w:val="00526F66"/>
    <w:rsid w:val="00530938"/>
    <w:rsid w:val="00533FAC"/>
    <w:rsid w:val="005355D4"/>
    <w:rsid w:val="00537323"/>
    <w:rsid w:val="00540119"/>
    <w:rsid w:val="0054023B"/>
    <w:rsid w:val="00541877"/>
    <w:rsid w:val="00542F07"/>
    <w:rsid w:val="0054546C"/>
    <w:rsid w:val="00551AA9"/>
    <w:rsid w:val="00553C14"/>
    <w:rsid w:val="005541B4"/>
    <w:rsid w:val="00555EB9"/>
    <w:rsid w:val="005606C6"/>
    <w:rsid w:val="005621D8"/>
    <w:rsid w:val="00562CED"/>
    <w:rsid w:val="00564F78"/>
    <w:rsid w:val="005658CC"/>
    <w:rsid w:val="00570972"/>
    <w:rsid w:val="0057385C"/>
    <w:rsid w:val="00582ADD"/>
    <w:rsid w:val="00582D69"/>
    <w:rsid w:val="00584AD3"/>
    <w:rsid w:val="00585AEF"/>
    <w:rsid w:val="00586176"/>
    <w:rsid w:val="00586975"/>
    <w:rsid w:val="00586EEC"/>
    <w:rsid w:val="005874C7"/>
    <w:rsid w:val="00590C3D"/>
    <w:rsid w:val="00591D1C"/>
    <w:rsid w:val="005924DB"/>
    <w:rsid w:val="00592B2A"/>
    <w:rsid w:val="00592DD6"/>
    <w:rsid w:val="00594A09"/>
    <w:rsid w:val="005962C8"/>
    <w:rsid w:val="0059692F"/>
    <w:rsid w:val="005A5908"/>
    <w:rsid w:val="005B1361"/>
    <w:rsid w:val="005B236D"/>
    <w:rsid w:val="005B3F45"/>
    <w:rsid w:val="005B4BE2"/>
    <w:rsid w:val="005B53E8"/>
    <w:rsid w:val="005B664A"/>
    <w:rsid w:val="005B7B92"/>
    <w:rsid w:val="005C002A"/>
    <w:rsid w:val="005C0C24"/>
    <w:rsid w:val="005C1590"/>
    <w:rsid w:val="005C5A82"/>
    <w:rsid w:val="005C65AC"/>
    <w:rsid w:val="005C7AA0"/>
    <w:rsid w:val="005D0176"/>
    <w:rsid w:val="005D2E99"/>
    <w:rsid w:val="005D31AE"/>
    <w:rsid w:val="005D31BC"/>
    <w:rsid w:val="005D3207"/>
    <w:rsid w:val="005D3430"/>
    <w:rsid w:val="005D34E3"/>
    <w:rsid w:val="005D7ABC"/>
    <w:rsid w:val="005E05E0"/>
    <w:rsid w:val="005E0814"/>
    <w:rsid w:val="005E1959"/>
    <w:rsid w:val="005E3AB2"/>
    <w:rsid w:val="005E7653"/>
    <w:rsid w:val="005E79FE"/>
    <w:rsid w:val="005E7DAE"/>
    <w:rsid w:val="005E7F3D"/>
    <w:rsid w:val="005F16C7"/>
    <w:rsid w:val="005F1783"/>
    <w:rsid w:val="005F2982"/>
    <w:rsid w:val="005F3679"/>
    <w:rsid w:val="005F6FCB"/>
    <w:rsid w:val="005F7450"/>
    <w:rsid w:val="005F7E85"/>
    <w:rsid w:val="00601911"/>
    <w:rsid w:val="00601BE4"/>
    <w:rsid w:val="00601D11"/>
    <w:rsid w:val="00601D80"/>
    <w:rsid w:val="00603185"/>
    <w:rsid w:val="00605190"/>
    <w:rsid w:val="0060521F"/>
    <w:rsid w:val="00605EF8"/>
    <w:rsid w:val="0060753B"/>
    <w:rsid w:val="006136DA"/>
    <w:rsid w:val="00613F83"/>
    <w:rsid w:val="006144BC"/>
    <w:rsid w:val="00614D01"/>
    <w:rsid w:val="00623051"/>
    <w:rsid w:val="006265A7"/>
    <w:rsid w:val="00626CB9"/>
    <w:rsid w:val="00630C72"/>
    <w:rsid w:val="00631188"/>
    <w:rsid w:val="00633681"/>
    <w:rsid w:val="00633D59"/>
    <w:rsid w:val="006346F5"/>
    <w:rsid w:val="00640A68"/>
    <w:rsid w:val="00640CAA"/>
    <w:rsid w:val="006445C7"/>
    <w:rsid w:val="006460D9"/>
    <w:rsid w:val="00652ABF"/>
    <w:rsid w:val="00653D09"/>
    <w:rsid w:val="0065531F"/>
    <w:rsid w:val="006562DB"/>
    <w:rsid w:val="00660406"/>
    <w:rsid w:val="00663BAB"/>
    <w:rsid w:val="00665739"/>
    <w:rsid w:val="00666F05"/>
    <w:rsid w:val="00673398"/>
    <w:rsid w:val="00673BA2"/>
    <w:rsid w:val="00676CED"/>
    <w:rsid w:val="0068076F"/>
    <w:rsid w:val="00680887"/>
    <w:rsid w:val="00680970"/>
    <w:rsid w:val="0068215D"/>
    <w:rsid w:val="00682681"/>
    <w:rsid w:val="006849CE"/>
    <w:rsid w:val="006857F5"/>
    <w:rsid w:val="00686534"/>
    <w:rsid w:val="00686948"/>
    <w:rsid w:val="006879C6"/>
    <w:rsid w:val="00692930"/>
    <w:rsid w:val="00692AA1"/>
    <w:rsid w:val="006940E0"/>
    <w:rsid w:val="00694A64"/>
    <w:rsid w:val="00694B20"/>
    <w:rsid w:val="00696AEE"/>
    <w:rsid w:val="00696C64"/>
    <w:rsid w:val="006A07A9"/>
    <w:rsid w:val="006A1F18"/>
    <w:rsid w:val="006A2517"/>
    <w:rsid w:val="006A4B1B"/>
    <w:rsid w:val="006A5C0B"/>
    <w:rsid w:val="006A6064"/>
    <w:rsid w:val="006A770B"/>
    <w:rsid w:val="006B413D"/>
    <w:rsid w:val="006B57CD"/>
    <w:rsid w:val="006C1EFA"/>
    <w:rsid w:val="006C213C"/>
    <w:rsid w:val="006C4935"/>
    <w:rsid w:val="006C49F7"/>
    <w:rsid w:val="006C69E0"/>
    <w:rsid w:val="006C7BD7"/>
    <w:rsid w:val="006D041A"/>
    <w:rsid w:val="006D0544"/>
    <w:rsid w:val="006D248D"/>
    <w:rsid w:val="006D27FE"/>
    <w:rsid w:val="006D3B66"/>
    <w:rsid w:val="006D54E5"/>
    <w:rsid w:val="006E0655"/>
    <w:rsid w:val="006E1A19"/>
    <w:rsid w:val="006E1B6B"/>
    <w:rsid w:val="006E2B46"/>
    <w:rsid w:val="006E687D"/>
    <w:rsid w:val="006E6D6F"/>
    <w:rsid w:val="006F0152"/>
    <w:rsid w:val="006F14FE"/>
    <w:rsid w:val="006F28E9"/>
    <w:rsid w:val="006F4A17"/>
    <w:rsid w:val="006F60DD"/>
    <w:rsid w:val="006F6A52"/>
    <w:rsid w:val="006F7058"/>
    <w:rsid w:val="00703EBA"/>
    <w:rsid w:val="007058B6"/>
    <w:rsid w:val="00707987"/>
    <w:rsid w:val="00711C4C"/>
    <w:rsid w:val="0071381A"/>
    <w:rsid w:val="0071428D"/>
    <w:rsid w:val="00714981"/>
    <w:rsid w:val="007175DD"/>
    <w:rsid w:val="00722DD6"/>
    <w:rsid w:val="00723721"/>
    <w:rsid w:val="00723EA4"/>
    <w:rsid w:val="00726675"/>
    <w:rsid w:val="00726BE5"/>
    <w:rsid w:val="00727B65"/>
    <w:rsid w:val="00730EC8"/>
    <w:rsid w:val="007325B1"/>
    <w:rsid w:val="0073528F"/>
    <w:rsid w:val="007353CB"/>
    <w:rsid w:val="007358A3"/>
    <w:rsid w:val="00735D5F"/>
    <w:rsid w:val="007366AF"/>
    <w:rsid w:val="00743385"/>
    <w:rsid w:val="00743BCD"/>
    <w:rsid w:val="00743C20"/>
    <w:rsid w:val="00746D2D"/>
    <w:rsid w:val="007470AD"/>
    <w:rsid w:val="007477AB"/>
    <w:rsid w:val="00750740"/>
    <w:rsid w:val="007537FD"/>
    <w:rsid w:val="00754DED"/>
    <w:rsid w:val="007558AD"/>
    <w:rsid w:val="00755CDD"/>
    <w:rsid w:val="007602BF"/>
    <w:rsid w:val="007621B7"/>
    <w:rsid w:val="00762248"/>
    <w:rsid w:val="00765429"/>
    <w:rsid w:val="007665E4"/>
    <w:rsid w:val="007719DF"/>
    <w:rsid w:val="00771CF8"/>
    <w:rsid w:val="00772997"/>
    <w:rsid w:val="00772D59"/>
    <w:rsid w:val="00773EA4"/>
    <w:rsid w:val="007752B7"/>
    <w:rsid w:val="00776EE8"/>
    <w:rsid w:val="0077795F"/>
    <w:rsid w:val="0078017A"/>
    <w:rsid w:val="00780AB9"/>
    <w:rsid w:val="007811B7"/>
    <w:rsid w:val="007819DE"/>
    <w:rsid w:val="00783D58"/>
    <w:rsid w:val="00784BB7"/>
    <w:rsid w:val="00784D6F"/>
    <w:rsid w:val="00784E04"/>
    <w:rsid w:val="00785064"/>
    <w:rsid w:val="007854D6"/>
    <w:rsid w:val="00792870"/>
    <w:rsid w:val="00793C13"/>
    <w:rsid w:val="00796C67"/>
    <w:rsid w:val="00797AD8"/>
    <w:rsid w:val="007A2225"/>
    <w:rsid w:val="007A280B"/>
    <w:rsid w:val="007A46AE"/>
    <w:rsid w:val="007A4CCB"/>
    <w:rsid w:val="007A6033"/>
    <w:rsid w:val="007A75FE"/>
    <w:rsid w:val="007A7913"/>
    <w:rsid w:val="007A7CBF"/>
    <w:rsid w:val="007B04B7"/>
    <w:rsid w:val="007B1230"/>
    <w:rsid w:val="007B274A"/>
    <w:rsid w:val="007B32B8"/>
    <w:rsid w:val="007B4360"/>
    <w:rsid w:val="007B48BE"/>
    <w:rsid w:val="007B5AEF"/>
    <w:rsid w:val="007C2100"/>
    <w:rsid w:val="007C3DB4"/>
    <w:rsid w:val="007C50FA"/>
    <w:rsid w:val="007C72F7"/>
    <w:rsid w:val="007C763F"/>
    <w:rsid w:val="007D261C"/>
    <w:rsid w:val="007D299F"/>
    <w:rsid w:val="007D3ABA"/>
    <w:rsid w:val="007D5BE2"/>
    <w:rsid w:val="007D6BDC"/>
    <w:rsid w:val="007D7598"/>
    <w:rsid w:val="007E23D1"/>
    <w:rsid w:val="007E2579"/>
    <w:rsid w:val="007E383D"/>
    <w:rsid w:val="007E44D5"/>
    <w:rsid w:val="007E498F"/>
    <w:rsid w:val="007E556C"/>
    <w:rsid w:val="007E5698"/>
    <w:rsid w:val="007E67F3"/>
    <w:rsid w:val="007E7BFB"/>
    <w:rsid w:val="007F0FD9"/>
    <w:rsid w:val="007F1C8A"/>
    <w:rsid w:val="007F24E1"/>
    <w:rsid w:val="007F2B94"/>
    <w:rsid w:val="007F40F2"/>
    <w:rsid w:val="007F4296"/>
    <w:rsid w:val="007F46A8"/>
    <w:rsid w:val="007F5426"/>
    <w:rsid w:val="008026E0"/>
    <w:rsid w:val="008029F0"/>
    <w:rsid w:val="008034DD"/>
    <w:rsid w:val="00803CCD"/>
    <w:rsid w:val="00804426"/>
    <w:rsid w:val="0080443F"/>
    <w:rsid w:val="00807C72"/>
    <w:rsid w:val="00810F1B"/>
    <w:rsid w:val="00810F8D"/>
    <w:rsid w:val="0081291F"/>
    <w:rsid w:val="00813DF8"/>
    <w:rsid w:val="00814068"/>
    <w:rsid w:val="00815534"/>
    <w:rsid w:val="00816D31"/>
    <w:rsid w:val="0081700D"/>
    <w:rsid w:val="00822FBE"/>
    <w:rsid w:val="008246C1"/>
    <w:rsid w:val="00827CEF"/>
    <w:rsid w:val="008306C0"/>
    <w:rsid w:val="0083564A"/>
    <w:rsid w:val="00836CF6"/>
    <w:rsid w:val="0083750B"/>
    <w:rsid w:val="00837B20"/>
    <w:rsid w:val="00840E20"/>
    <w:rsid w:val="008432BB"/>
    <w:rsid w:val="00844C04"/>
    <w:rsid w:val="00845AC1"/>
    <w:rsid w:val="00846E6C"/>
    <w:rsid w:val="00850B6C"/>
    <w:rsid w:val="00850DF3"/>
    <w:rsid w:val="0085177F"/>
    <w:rsid w:val="0086093E"/>
    <w:rsid w:val="0086550C"/>
    <w:rsid w:val="00867FA4"/>
    <w:rsid w:val="00870589"/>
    <w:rsid w:val="00872A41"/>
    <w:rsid w:val="00872F91"/>
    <w:rsid w:val="00876088"/>
    <w:rsid w:val="00876BC6"/>
    <w:rsid w:val="008842EB"/>
    <w:rsid w:val="0088479A"/>
    <w:rsid w:val="00885258"/>
    <w:rsid w:val="00885A5E"/>
    <w:rsid w:val="00885DCE"/>
    <w:rsid w:val="008872EE"/>
    <w:rsid w:val="008906B9"/>
    <w:rsid w:val="0089235B"/>
    <w:rsid w:val="00894C61"/>
    <w:rsid w:val="008952CE"/>
    <w:rsid w:val="008A05D7"/>
    <w:rsid w:val="008A19EC"/>
    <w:rsid w:val="008A1B59"/>
    <w:rsid w:val="008A4537"/>
    <w:rsid w:val="008B026E"/>
    <w:rsid w:val="008B185C"/>
    <w:rsid w:val="008B36E5"/>
    <w:rsid w:val="008B58E0"/>
    <w:rsid w:val="008B61BD"/>
    <w:rsid w:val="008B6922"/>
    <w:rsid w:val="008B7A3A"/>
    <w:rsid w:val="008C06A9"/>
    <w:rsid w:val="008C115B"/>
    <w:rsid w:val="008C1A8A"/>
    <w:rsid w:val="008C3549"/>
    <w:rsid w:val="008C36AC"/>
    <w:rsid w:val="008C3C6C"/>
    <w:rsid w:val="008C43D9"/>
    <w:rsid w:val="008C768C"/>
    <w:rsid w:val="008C7ACB"/>
    <w:rsid w:val="008D00CC"/>
    <w:rsid w:val="008D24FF"/>
    <w:rsid w:val="008D253B"/>
    <w:rsid w:val="008D25F5"/>
    <w:rsid w:val="008D283B"/>
    <w:rsid w:val="008D4475"/>
    <w:rsid w:val="008E1032"/>
    <w:rsid w:val="008E20AC"/>
    <w:rsid w:val="008E2CD3"/>
    <w:rsid w:val="008E43EC"/>
    <w:rsid w:val="008E57A7"/>
    <w:rsid w:val="008E58A9"/>
    <w:rsid w:val="008E5AD6"/>
    <w:rsid w:val="008E66E4"/>
    <w:rsid w:val="008F0E46"/>
    <w:rsid w:val="008F1F19"/>
    <w:rsid w:val="008F1FDD"/>
    <w:rsid w:val="008F1FF0"/>
    <w:rsid w:val="008F2381"/>
    <w:rsid w:val="008F3E77"/>
    <w:rsid w:val="008F5D0C"/>
    <w:rsid w:val="009000F4"/>
    <w:rsid w:val="0090039E"/>
    <w:rsid w:val="00900685"/>
    <w:rsid w:val="00900E3C"/>
    <w:rsid w:val="009014E2"/>
    <w:rsid w:val="00902496"/>
    <w:rsid w:val="009039CD"/>
    <w:rsid w:val="0091502D"/>
    <w:rsid w:val="00922A08"/>
    <w:rsid w:val="00922D68"/>
    <w:rsid w:val="00926DD3"/>
    <w:rsid w:val="009273FC"/>
    <w:rsid w:val="00927486"/>
    <w:rsid w:val="0093014A"/>
    <w:rsid w:val="00930FBF"/>
    <w:rsid w:val="00931518"/>
    <w:rsid w:val="00932602"/>
    <w:rsid w:val="009343C8"/>
    <w:rsid w:val="009356AF"/>
    <w:rsid w:val="00936F05"/>
    <w:rsid w:val="00941136"/>
    <w:rsid w:val="00941A30"/>
    <w:rsid w:val="00942EC1"/>
    <w:rsid w:val="00946F72"/>
    <w:rsid w:val="009476DC"/>
    <w:rsid w:val="009562CA"/>
    <w:rsid w:val="00960C7F"/>
    <w:rsid w:val="009616E2"/>
    <w:rsid w:val="00962CF7"/>
    <w:rsid w:val="009642C9"/>
    <w:rsid w:val="009644C7"/>
    <w:rsid w:val="0096520C"/>
    <w:rsid w:val="009665E0"/>
    <w:rsid w:val="009704CE"/>
    <w:rsid w:val="00970D2F"/>
    <w:rsid w:val="00972F22"/>
    <w:rsid w:val="00974B66"/>
    <w:rsid w:val="009754B2"/>
    <w:rsid w:val="00975DC7"/>
    <w:rsid w:val="009801BB"/>
    <w:rsid w:val="00980936"/>
    <w:rsid w:val="00981EAD"/>
    <w:rsid w:val="00981EDB"/>
    <w:rsid w:val="009823C8"/>
    <w:rsid w:val="00985C0A"/>
    <w:rsid w:val="00986451"/>
    <w:rsid w:val="009909D4"/>
    <w:rsid w:val="00992787"/>
    <w:rsid w:val="009954DB"/>
    <w:rsid w:val="00995C64"/>
    <w:rsid w:val="00996812"/>
    <w:rsid w:val="00997C90"/>
    <w:rsid w:val="009A20EB"/>
    <w:rsid w:val="009A27BC"/>
    <w:rsid w:val="009A2A16"/>
    <w:rsid w:val="009A2F0D"/>
    <w:rsid w:val="009A357E"/>
    <w:rsid w:val="009A603C"/>
    <w:rsid w:val="009A701F"/>
    <w:rsid w:val="009A71EF"/>
    <w:rsid w:val="009B0B53"/>
    <w:rsid w:val="009B1277"/>
    <w:rsid w:val="009B1329"/>
    <w:rsid w:val="009B35B0"/>
    <w:rsid w:val="009B3888"/>
    <w:rsid w:val="009B4113"/>
    <w:rsid w:val="009B6497"/>
    <w:rsid w:val="009B67E6"/>
    <w:rsid w:val="009C0C5F"/>
    <w:rsid w:val="009C135F"/>
    <w:rsid w:val="009C15A1"/>
    <w:rsid w:val="009C462E"/>
    <w:rsid w:val="009C5521"/>
    <w:rsid w:val="009C5FAD"/>
    <w:rsid w:val="009C6863"/>
    <w:rsid w:val="009D1E2C"/>
    <w:rsid w:val="009D38D3"/>
    <w:rsid w:val="009D569D"/>
    <w:rsid w:val="009E309C"/>
    <w:rsid w:val="009E6C31"/>
    <w:rsid w:val="009E732E"/>
    <w:rsid w:val="009E774E"/>
    <w:rsid w:val="009E7DC3"/>
    <w:rsid w:val="009F0C16"/>
    <w:rsid w:val="009F1B5A"/>
    <w:rsid w:val="009F2ADE"/>
    <w:rsid w:val="009F38FA"/>
    <w:rsid w:val="009F62EB"/>
    <w:rsid w:val="009F6CC0"/>
    <w:rsid w:val="009F7572"/>
    <w:rsid w:val="00A0042C"/>
    <w:rsid w:val="00A00F9F"/>
    <w:rsid w:val="00A01BB4"/>
    <w:rsid w:val="00A02BCA"/>
    <w:rsid w:val="00A0306F"/>
    <w:rsid w:val="00A0483A"/>
    <w:rsid w:val="00A06546"/>
    <w:rsid w:val="00A06A6D"/>
    <w:rsid w:val="00A119DE"/>
    <w:rsid w:val="00A11D25"/>
    <w:rsid w:val="00A12A1C"/>
    <w:rsid w:val="00A14BA9"/>
    <w:rsid w:val="00A217BA"/>
    <w:rsid w:val="00A2407A"/>
    <w:rsid w:val="00A24852"/>
    <w:rsid w:val="00A2751A"/>
    <w:rsid w:val="00A34A9C"/>
    <w:rsid w:val="00A358E3"/>
    <w:rsid w:val="00A35BDF"/>
    <w:rsid w:val="00A35C41"/>
    <w:rsid w:val="00A412E7"/>
    <w:rsid w:val="00A43355"/>
    <w:rsid w:val="00A43A77"/>
    <w:rsid w:val="00A4436B"/>
    <w:rsid w:val="00A46402"/>
    <w:rsid w:val="00A47346"/>
    <w:rsid w:val="00A50550"/>
    <w:rsid w:val="00A50827"/>
    <w:rsid w:val="00A53E37"/>
    <w:rsid w:val="00A55011"/>
    <w:rsid w:val="00A56B23"/>
    <w:rsid w:val="00A60DB6"/>
    <w:rsid w:val="00A63FAD"/>
    <w:rsid w:val="00A6664A"/>
    <w:rsid w:val="00A66780"/>
    <w:rsid w:val="00A71050"/>
    <w:rsid w:val="00A750F2"/>
    <w:rsid w:val="00A75178"/>
    <w:rsid w:val="00A76CDD"/>
    <w:rsid w:val="00A80D1F"/>
    <w:rsid w:val="00A84755"/>
    <w:rsid w:val="00A863FB"/>
    <w:rsid w:val="00A86628"/>
    <w:rsid w:val="00A90325"/>
    <w:rsid w:val="00A96BAB"/>
    <w:rsid w:val="00A96D9B"/>
    <w:rsid w:val="00A97951"/>
    <w:rsid w:val="00AA288F"/>
    <w:rsid w:val="00AA2E56"/>
    <w:rsid w:val="00AA415C"/>
    <w:rsid w:val="00AA5172"/>
    <w:rsid w:val="00AA55E4"/>
    <w:rsid w:val="00AB1280"/>
    <w:rsid w:val="00AB25E1"/>
    <w:rsid w:val="00AB2D16"/>
    <w:rsid w:val="00AB65A1"/>
    <w:rsid w:val="00AB6D9E"/>
    <w:rsid w:val="00AB7658"/>
    <w:rsid w:val="00AC336B"/>
    <w:rsid w:val="00AC3A3A"/>
    <w:rsid w:val="00AC3FEE"/>
    <w:rsid w:val="00AC635F"/>
    <w:rsid w:val="00AC7FE9"/>
    <w:rsid w:val="00AD1B27"/>
    <w:rsid w:val="00AD1DAE"/>
    <w:rsid w:val="00AD227A"/>
    <w:rsid w:val="00AD3F20"/>
    <w:rsid w:val="00AD6445"/>
    <w:rsid w:val="00AE17DE"/>
    <w:rsid w:val="00AE45D6"/>
    <w:rsid w:val="00AE58E7"/>
    <w:rsid w:val="00AE5C9B"/>
    <w:rsid w:val="00AE5D3A"/>
    <w:rsid w:val="00AE6DE5"/>
    <w:rsid w:val="00AE735A"/>
    <w:rsid w:val="00AE7E5B"/>
    <w:rsid w:val="00AF05CB"/>
    <w:rsid w:val="00AF0995"/>
    <w:rsid w:val="00AF0AA1"/>
    <w:rsid w:val="00AF3236"/>
    <w:rsid w:val="00AF3B11"/>
    <w:rsid w:val="00AF5505"/>
    <w:rsid w:val="00AF606E"/>
    <w:rsid w:val="00AF7D0D"/>
    <w:rsid w:val="00AF7E16"/>
    <w:rsid w:val="00B012C1"/>
    <w:rsid w:val="00B051E0"/>
    <w:rsid w:val="00B05DF4"/>
    <w:rsid w:val="00B10B97"/>
    <w:rsid w:val="00B14228"/>
    <w:rsid w:val="00B14BF3"/>
    <w:rsid w:val="00B16E11"/>
    <w:rsid w:val="00B234EA"/>
    <w:rsid w:val="00B2387A"/>
    <w:rsid w:val="00B2572E"/>
    <w:rsid w:val="00B30D3F"/>
    <w:rsid w:val="00B31D44"/>
    <w:rsid w:val="00B32156"/>
    <w:rsid w:val="00B326EC"/>
    <w:rsid w:val="00B3459A"/>
    <w:rsid w:val="00B353AF"/>
    <w:rsid w:val="00B37F6D"/>
    <w:rsid w:val="00B402B4"/>
    <w:rsid w:val="00B4308F"/>
    <w:rsid w:val="00B4373C"/>
    <w:rsid w:val="00B44FA0"/>
    <w:rsid w:val="00B5069F"/>
    <w:rsid w:val="00B52D12"/>
    <w:rsid w:val="00B5445A"/>
    <w:rsid w:val="00B570E9"/>
    <w:rsid w:val="00B57798"/>
    <w:rsid w:val="00B60C30"/>
    <w:rsid w:val="00B6196D"/>
    <w:rsid w:val="00B62A4D"/>
    <w:rsid w:val="00B63FDE"/>
    <w:rsid w:val="00B64220"/>
    <w:rsid w:val="00B66344"/>
    <w:rsid w:val="00B66625"/>
    <w:rsid w:val="00B67467"/>
    <w:rsid w:val="00B67515"/>
    <w:rsid w:val="00B73949"/>
    <w:rsid w:val="00B7525D"/>
    <w:rsid w:val="00B7526D"/>
    <w:rsid w:val="00B77FAD"/>
    <w:rsid w:val="00B80017"/>
    <w:rsid w:val="00B80193"/>
    <w:rsid w:val="00B8034C"/>
    <w:rsid w:val="00B8092F"/>
    <w:rsid w:val="00B80C9D"/>
    <w:rsid w:val="00B81CA2"/>
    <w:rsid w:val="00B82B8D"/>
    <w:rsid w:val="00B833A7"/>
    <w:rsid w:val="00B901D4"/>
    <w:rsid w:val="00B90AA6"/>
    <w:rsid w:val="00B92129"/>
    <w:rsid w:val="00B924BC"/>
    <w:rsid w:val="00B9623F"/>
    <w:rsid w:val="00B9740C"/>
    <w:rsid w:val="00B976DC"/>
    <w:rsid w:val="00BA452B"/>
    <w:rsid w:val="00BA469A"/>
    <w:rsid w:val="00BA739A"/>
    <w:rsid w:val="00BA774E"/>
    <w:rsid w:val="00BA77E8"/>
    <w:rsid w:val="00BA784A"/>
    <w:rsid w:val="00BA7F58"/>
    <w:rsid w:val="00BB2020"/>
    <w:rsid w:val="00BB35EE"/>
    <w:rsid w:val="00BC203F"/>
    <w:rsid w:val="00BC223F"/>
    <w:rsid w:val="00BC627D"/>
    <w:rsid w:val="00BD2CFC"/>
    <w:rsid w:val="00BD3F3C"/>
    <w:rsid w:val="00BD4FF7"/>
    <w:rsid w:val="00BD55D4"/>
    <w:rsid w:val="00BD792D"/>
    <w:rsid w:val="00BE23F3"/>
    <w:rsid w:val="00BE5A02"/>
    <w:rsid w:val="00BE797B"/>
    <w:rsid w:val="00BF0810"/>
    <w:rsid w:val="00BF5398"/>
    <w:rsid w:val="00BF54CE"/>
    <w:rsid w:val="00BF74CF"/>
    <w:rsid w:val="00C0549F"/>
    <w:rsid w:val="00C06334"/>
    <w:rsid w:val="00C07711"/>
    <w:rsid w:val="00C07D9D"/>
    <w:rsid w:val="00C115C2"/>
    <w:rsid w:val="00C120BE"/>
    <w:rsid w:val="00C12AE1"/>
    <w:rsid w:val="00C13090"/>
    <w:rsid w:val="00C1550B"/>
    <w:rsid w:val="00C211FB"/>
    <w:rsid w:val="00C2536D"/>
    <w:rsid w:val="00C272CA"/>
    <w:rsid w:val="00C31ED8"/>
    <w:rsid w:val="00C34B9B"/>
    <w:rsid w:val="00C3553E"/>
    <w:rsid w:val="00C3657B"/>
    <w:rsid w:val="00C41902"/>
    <w:rsid w:val="00C4392C"/>
    <w:rsid w:val="00C45EB2"/>
    <w:rsid w:val="00C471CA"/>
    <w:rsid w:val="00C535E1"/>
    <w:rsid w:val="00C564D7"/>
    <w:rsid w:val="00C57B2F"/>
    <w:rsid w:val="00C60786"/>
    <w:rsid w:val="00C6462B"/>
    <w:rsid w:val="00C66894"/>
    <w:rsid w:val="00C715C0"/>
    <w:rsid w:val="00C717EB"/>
    <w:rsid w:val="00C73258"/>
    <w:rsid w:val="00C73448"/>
    <w:rsid w:val="00C75941"/>
    <w:rsid w:val="00C801A1"/>
    <w:rsid w:val="00C852BC"/>
    <w:rsid w:val="00C90E29"/>
    <w:rsid w:val="00C92576"/>
    <w:rsid w:val="00C9320B"/>
    <w:rsid w:val="00C93335"/>
    <w:rsid w:val="00C9593C"/>
    <w:rsid w:val="00C96974"/>
    <w:rsid w:val="00C97E41"/>
    <w:rsid w:val="00CA2CA8"/>
    <w:rsid w:val="00CA37B0"/>
    <w:rsid w:val="00CA3BA6"/>
    <w:rsid w:val="00CA3F51"/>
    <w:rsid w:val="00CA410D"/>
    <w:rsid w:val="00CA4835"/>
    <w:rsid w:val="00CA48A0"/>
    <w:rsid w:val="00CA63A8"/>
    <w:rsid w:val="00CB042E"/>
    <w:rsid w:val="00CB082A"/>
    <w:rsid w:val="00CB134F"/>
    <w:rsid w:val="00CB45F9"/>
    <w:rsid w:val="00CB4FCC"/>
    <w:rsid w:val="00CB5D94"/>
    <w:rsid w:val="00CB62BE"/>
    <w:rsid w:val="00CB770F"/>
    <w:rsid w:val="00CC4E9A"/>
    <w:rsid w:val="00CC545C"/>
    <w:rsid w:val="00CC61CA"/>
    <w:rsid w:val="00CC707C"/>
    <w:rsid w:val="00CD36E6"/>
    <w:rsid w:val="00CD3B7F"/>
    <w:rsid w:val="00CD5B1B"/>
    <w:rsid w:val="00CD7638"/>
    <w:rsid w:val="00CE19E4"/>
    <w:rsid w:val="00CE3BEB"/>
    <w:rsid w:val="00CE48BA"/>
    <w:rsid w:val="00CE5371"/>
    <w:rsid w:val="00CE5527"/>
    <w:rsid w:val="00CE599D"/>
    <w:rsid w:val="00CF1F12"/>
    <w:rsid w:val="00CF3843"/>
    <w:rsid w:val="00CF3A0D"/>
    <w:rsid w:val="00CF66D1"/>
    <w:rsid w:val="00D05326"/>
    <w:rsid w:val="00D07E98"/>
    <w:rsid w:val="00D07F17"/>
    <w:rsid w:val="00D11A1D"/>
    <w:rsid w:val="00D1250E"/>
    <w:rsid w:val="00D140D9"/>
    <w:rsid w:val="00D154EE"/>
    <w:rsid w:val="00D23CFC"/>
    <w:rsid w:val="00D24D26"/>
    <w:rsid w:val="00D26451"/>
    <w:rsid w:val="00D267E5"/>
    <w:rsid w:val="00D27BB7"/>
    <w:rsid w:val="00D3266B"/>
    <w:rsid w:val="00D36CC5"/>
    <w:rsid w:val="00D42407"/>
    <w:rsid w:val="00D42AE0"/>
    <w:rsid w:val="00D43ED4"/>
    <w:rsid w:val="00D445C0"/>
    <w:rsid w:val="00D44752"/>
    <w:rsid w:val="00D45498"/>
    <w:rsid w:val="00D46909"/>
    <w:rsid w:val="00D471E5"/>
    <w:rsid w:val="00D4750A"/>
    <w:rsid w:val="00D50579"/>
    <w:rsid w:val="00D51878"/>
    <w:rsid w:val="00D569D2"/>
    <w:rsid w:val="00D57D13"/>
    <w:rsid w:val="00D61AFF"/>
    <w:rsid w:val="00D63CA0"/>
    <w:rsid w:val="00D678B7"/>
    <w:rsid w:val="00D67EA9"/>
    <w:rsid w:val="00D67F34"/>
    <w:rsid w:val="00D714BF"/>
    <w:rsid w:val="00D72B04"/>
    <w:rsid w:val="00D7381B"/>
    <w:rsid w:val="00D73995"/>
    <w:rsid w:val="00D761C5"/>
    <w:rsid w:val="00D85A4D"/>
    <w:rsid w:val="00D8642B"/>
    <w:rsid w:val="00D8652F"/>
    <w:rsid w:val="00D8744A"/>
    <w:rsid w:val="00D93E34"/>
    <w:rsid w:val="00D94ED4"/>
    <w:rsid w:val="00DA2289"/>
    <w:rsid w:val="00DA23D2"/>
    <w:rsid w:val="00DB010C"/>
    <w:rsid w:val="00DB03E9"/>
    <w:rsid w:val="00DB2111"/>
    <w:rsid w:val="00DB4E64"/>
    <w:rsid w:val="00DB5CA6"/>
    <w:rsid w:val="00DC1BD4"/>
    <w:rsid w:val="00DC2B76"/>
    <w:rsid w:val="00DC52CB"/>
    <w:rsid w:val="00DC7A78"/>
    <w:rsid w:val="00DD1697"/>
    <w:rsid w:val="00DD1B56"/>
    <w:rsid w:val="00DD1F77"/>
    <w:rsid w:val="00DD35F4"/>
    <w:rsid w:val="00DD392C"/>
    <w:rsid w:val="00DD4BC8"/>
    <w:rsid w:val="00DD6317"/>
    <w:rsid w:val="00DD645F"/>
    <w:rsid w:val="00DE0A61"/>
    <w:rsid w:val="00DE0DE7"/>
    <w:rsid w:val="00DE2432"/>
    <w:rsid w:val="00DE5D8F"/>
    <w:rsid w:val="00DF0A20"/>
    <w:rsid w:val="00DF1031"/>
    <w:rsid w:val="00DF1D14"/>
    <w:rsid w:val="00DF34FF"/>
    <w:rsid w:val="00DF4D23"/>
    <w:rsid w:val="00DF5B52"/>
    <w:rsid w:val="00DF777B"/>
    <w:rsid w:val="00E011CC"/>
    <w:rsid w:val="00E02534"/>
    <w:rsid w:val="00E03217"/>
    <w:rsid w:val="00E05A21"/>
    <w:rsid w:val="00E0636A"/>
    <w:rsid w:val="00E076F6"/>
    <w:rsid w:val="00E07A7A"/>
    <w:rsid w:val="00E10F2F"/>
    <w:rsid w:val="00E11F92"/>
    <w:rsid w:val="00E12215"/>
    <w:rsid w:val="00E15704"/>
    <w:rsid w:val="00E205B3"/>
    <w:rsid w:val="00E2084D"/>
    <w:rsid w:val="00E211A7"/>
    <w:rsid w:val="00E2540C"/>
    <w:rsid w:val="00E254EC"/>
    <w:rsid w:val="00E326E9"/>
    <w:rsid w:val="00E35554"/>
    <w:rsid w:val="00E358A6"/>
    <w:rsid w:val="00E368FF"/>
    <w:rsid w:val="00E402F8"/>
    <w:rsid w:val="00E43AE9"/>
    <w:rsid w:val="00E44E43"/>
    <w:rsid w:val="00E4682B"/>
    <w:rsid w:val="00E478D2"/>
    <w:rsid w:val="00E478F9"/>
    <w:rsid w:val="00E4797D"/>
    <w:rsid w:val="00E531EA"/>
    <w:rsid w:val="00E5597E"/>
    <w:rsid w:val="00E55BCF"/>
    <w:rsid w:val="00E6146B"/>
    <w:rsid w:val="00E64062"/>
    <w:rsid w:val="00E647F6"/>
    <w:rsid w:val="00E662A3"/>
    <w:rsid w:val="00E71A4C"/>
    <w:rsid w:val="00E728DF"/>
    <w:rsid w:val="00E748BA"/>
    <w:rsid w:val="00E77DBD"/>
    <w:rsid w:val="00E81FBC"/>
    <w:rsid w:val="00E833D9"/>
    <w:rsid w:val="00E83F2A"/>
    <w:rsid w:val="00E8565B"/>
    <w:rsid w:val="00E87EC8"/>
    <w:rsid w:val="00E90744"/>
    <w:rsid w:val="00E91C26"/>
    <w:rsid w:val="00E94986"/>
    <w:rsid w:val="00E95DE0"/>
    <w:rsid w:val="00EA1F28"/>
    <w:rsid w:val="00EA2389"/>
    <w:rsid w:val="00EA68C4"/>
    <w:rsid w:val="00EA7708"/>
    <w:rsid w:val="00EB1C06"/>
    <w:rsid w:val="00EB4CF6"/>
    <w:rsid w:val="00EB6E9E"/>
    <w:rsid w:val="00EC2B80"/>
    <w:rsid w:val="00EC2FFD"/>
    <w:rsid w:val="00EC4E44"/>
    <w:rsid w:val="00EC5380"/>
    <w:rsid w:val="00EC6684"/>
    <w:rsid w:val="00EC6F3F"/>
    <w:rsid w:val="00EC7D8F"/>
    <w:rsid w:val="00ED00AB"/>
    <w:rsid w:val="00ED0F44"/>
    <w:rsid w:val="00ED1633"/>
    <w:rsid w:val="00ED3AC0"/>
    <w:rsid w:val="00ED3EF1"/>
    <w:rsid w:val="00ED4671"/>
    <w:rsid w:val="00ED56A1"/>
    <w:rsid w:val="00ED6666"/>
    <w:rsid w:val="00ED695C"/>
    <w:rsid w:val="00ED7C2E"/>
    <w:rsid w:val="00ED7F5D"/>
    <w:rsid w:val="00EE26C5"/>
    <w:rsid w:val="00EE2CB9"/>
    <w:rsid w:val="00EE3493"/>
    <w:rsid w:val="00EE3E53"/>
    <w:rsid w:val="00EE4554"/>
    <w:rsid w:val="00EE4811"/>
    <w:rsid w:val="00EE546A"/>
    <w:rsid w:val="00EF0EC2"/>
    <w:rsid w:val="00EF1640"/>
    <w:rsid w:val="00EF2DBC"/>
    <w:rsid w:val="00EF3467"/>
    <w:rsid w:val="00EF3602"/>
    <w:rsid w:val="00EF4F25"/>
    <w:rsid w:val="00EF5B7A"/>
    <w:rsid w:val="00F014AB"/>
    <w:rsid w:val="00F03717"/>
    <w:rsid w:val="00F04AB6"/>
    <w:rsid w:val="00F066E4"/>
    <w:rsid w:val="00F10E60"/>
    <w:rsid w:val="00F12390"/>
    <w:rsid w:val="00F16520"/>
    <w:rsid w:val="00F22D80"/>
    <w:rsid w:val="00F244A1"/>
    <w:rsid w:val="00F25133"/>
    <w:rsid w:val="00F35523"/>
    <w:rsid w:val="00F409BF"/>
    <w:rsid w:val="00F418A4"/>
    <w:rsid w:val="00F43E17"/>
    <w:rsid w:val="00F45EFA"/>
    <w:rsid w:val="00F4690D"/>
    <w:rsid w:val="00F511EA"/>
    <w:rsid w:val="00F5222B"/>
    <w:rsid w:val="00F5282B"/>
    <w:rsid w:val="00F52CCB"/>
    <w:rsid w:val="00F548D0"/>
    <w:rsid w:val="00F56410"/>
    <w:rsid w:val="00F57071"/>
    <w:rsid w:val="00F678FE"/>
    <w:rsid w:val="00F71D12"/>
    <w:rsid w:val="00F73A6B"/>
    <w:rsid w:val="00F74A92"/>
    <w:rsid w:val="00F76A4A"/>
    <w:rsid w:val="00F77383"/>
    <w:rsid w:val="00F77A4B"/>
    <w:rsid w:val="00F80C96"/>
    <w:rsid w:val="00F84288"/>
    <w:rsid w:val="00F84E3D"/>
    <w:rsid w:val="00F857E3"/>
    <w:rsid w:val="00F9411B"/>
    <w:rsid w:val="00F966B8"/>
    <w:rsid w:val="00F970E1"/>
    <w:rsid w:val="00F971CF"/>
    <w:rsid w:val="00FA262B"/>
    <w:rsid w:val="00FA29D8"/>
    <w:rsid w:val="00FB11F3"/>
    <w:rsid w:val="00FB1259"/>
    <w:rsid w:val="00FB15AD"/>
    <w:rsid w:val="00FB2B18"/>
    <w:rsid w:val="00FB3436"/>
    <w:rsid w:val="00FB366D"/>
    <w:rsid w:val="00FB43F5"/>
    <w:rsid w:val="00FB6BB4"/>
    <w:rsid w:val="00FC02FF"/>
    <w:rsid w:val="00FC0D48"/>
    <w:rsid w:val="00FC202B"/>
    <w:rsid w:val="00FC3FDB"/>
    <w:rsid w:val="00FC4E45"/>
    <w:rsid w:val="00FC5381"/>
    <w:rsid w:val="00FC5848"/>
    <w:rsid w:val="00FC7D8A"/>
    <w:rsid w:val="00FD1863"/>
    <w:rsid w:val="00FD1912"/>
    <w:rsid w:val="00FD48EF"/>
    <w:rsid w:val="00FD7A38"/>
    <w:rsid w:val="00FD7E1A"/>
    <w:rsid w:val="00FE1ADF"/>
    <w:rsid w:val="00FE24F8"/>
    <w:rsid w:val="00FE314A"/>
    <w:rsid w:val="00FE4AD8"/>
    <w:rsid w:val="00FE60E0"/>
    <w:rsid w:val="00FE6183"/>
    <w:rsid w:val="00FE7C3C"/>
    <w:rsid w:val="00FF17A5"/>
    <w:rsid w:val="00FF181E"/>
    <w:rsid w:val="00FF1CC5"/>
    <w:rsid w:val="00FF5391"/>
    <w:rsid w:val="00FF6F65"/>
    <w:rsid w:val="00FF707C"/>
    <w:rsid w:val="00FF714E"/>
    <w:rsid w:val="00FF7A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601B8804"/>
  <w15:chartTrackingRefBased/>
  <w15:docId w15:val="{1B31B728-24AF-4CF9-A90D-E0030B265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E5371"/>
    <w:rPr>
      <w:rFonts w:ascii="Arial" w:hAnsi="Arial"/>
      <w:sz w:val="22"/>
    </w:rPr>
  </w:style>
  <w:style w:type="paragraph" w:styleId="berschrift1">
    <w:name w:val="heading 1"/>
    <w:basedOn w:val="Standard"/>
    <w:next w:val="Standard"/>
    <w:qFormat/>
    <w:pPr>
      <w:keepNext/>
      <w:tabs>
        <w:tab w:val="left" w:pos="3828"/>
      </w:tabs>
      <w:jc w:val="center"/>
      <w:outlineLvl w:val="0"/>
    </w:pPr>
    <w:rPr>
      <w:b/>
    </w:rPr>
  </w:style>
  <w:style w:type="paragraph" w:styleId="berschrift2">
    <w:name w:val="heading 2"/>
    <w:basedOn w:val="Standard"/>
    <w:next w:val="Standard"/>
    <w:qFormat/>
    <w:pPr>
      <w:keepNext/>
      <w:tabs>
        <w:tab w:val="center" w:pos="3828"/>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link w:val="EndnotentextZchn"/>
    <w:uiPriority w:val="99"/>
    <w:semiHidden/>
    <w:rPr>
      <w:sz w:val="20"/>
    </w:rPr>
  </w:style>
  <w:style w:type="paragraph" w:styleId="Fu-Endnotenberschrift">
    <w:name w:val="Note Heading"/>
    <w:basedOn w:val="Standard"/>
    <w:next w:val="Standard"/>
  </w:style>
  <w:style w:type="paragraph" w:styleId="Funotentext">
    <w:name w:val="footnote text"/>
    <w:basedOn w:val="Standard"/>
    <w:link w:val="FunotentextZchn"/>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customStyle="1" w:styleId="Default">
    <w:name w:val="Default"/>
    <w:rsid w:val="00630C72"/>
    <w:pPr>
      <w:autoSpaceDE w:val="0"/>
      <w:autoSpaceDN w:val="0"/>
      <w:adjustRightInd w:val="0"/>
    </w:pPr>
    <w:rPr>
      <w:rFonts w:ascii="Arial" w:hAnsi="Arial" w:cs="Arial"/>
      <w:color w:val="000000"/>
      <w:sz w:val="24"/>
      <w:szCs w:val="24"/>
    </w:rPr>
  </w:style>
  <w:style w:type="character" w:customStyle="1" w:styleId="KopfzeileZchn">
    <w:name w:val="Kopfzeile Zchn"/>
    <w:link w:val="Kopfzeile"/>
    <w:uiPriority w:val="99"/>
    <w:locked/>
    <w:rsid w:val="00640CAA"/>
    <w:rPr>
      <w:rFonts w:ascii="Arial" w:hAnsi="Arial"/>
      <w:sz w:val="22"/>
      <w:lang w:val="de-DE" w:eastAsia="de-DE" w:bidi="ar-SA"/>
    </w:rPr>
  </w:style>
  <w:style w:type="table" w:styleId="Tabellenraster">
    <w:name w:val="Table Grid"/>
    <w:aliases w:val="Tabellengitternetz"/>
    <w:basedOn w:val="NormaleTabelle"/>
    <w:uiPriority w:val="59"/>
    <w:rsid w:val="00640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0078F9"/>
    <w:pPr>
      <w:spacing w:after="200" w:line="276" w:lineRule="auto"/>
      <w:ind w:left="720"/>
      <w:contextualSpacing/>
    </w:pPr>
    <w:rPr>
      <w:rFonts w:ascii="Calibri" w:eastAsia="Calibri" w:hAnsi="Calibri"/>
      <w:szCs w:val="22"/>
      <w:lang w:eastAsia="en-US"/>
    </w:rPr>
  </w:style>
  <w:style w:type="paragraph" w:styleId="Sprechblasentext">
    <w:name w:val="Balloon Text"/>
    <w:basedOn w:val="Standard"/>
    <w:link w:val="SprechblasentextZchn"/>
    <w:rsid w:val="0015546C"/>
    <w:rPr>
      <w:rFonts w:ascii="Tahoma" w:hAnsi="Tahoma" w:cs="Tahoma"/>
      <w:sz w:val="16"/>
      <w:szCs w:val="16"/>
    </w:rPr>
  </w:style>
  <w:style w:type="character" w:customStyle="1" w:styleId="SprechblasentextZchn">
    <w:name w:val="Sprechblasentext Zchn"/>
    <w:link w:val="Sprechblasentext"/>
    <w:rsid w:val="0015546C"/>
    <w:rPr>
      <w:rFonts w:ascii="Tahoma" w:hAnsi="Tahoma" w:cs="Tahoma"/>
      <w:sz w:val="16"/>
      <w:szCs w:val="16"/>
    </w:rPr>
  </w:style>
  <w:style w:type="character" w:styleId="Funotenzeichen">
    <w:name w:val="footnote reference"/>
    <w:rsid w:val="00343FF5"/>
    <w:rPr>
      <w:vertAlign w:val="superscript"/>
    </w:rPr>
  </w:style>
  <w:style w:type="character" w:customStyle="1" w:styleId="FunotentextZchn">
    <w:name w:val="Fußnotentext Zchn"/>
    <w:link w:val="Funotentext"/>
    <w:semiHidden/>
    <w:rsid w:val="004F119D"/>
    <w:rPr>
      <w:rFonts w:ascii="Arial" w:hAnsi="Arial"/>
    </w:rPr>
  </w:style>
  <w:style w:type="paragraph" w:customStyle="1" w:styleId="RevisionJuristischerAbsatz">
    <w:name w:val="Revision Juristischer Absatz"/>
    <w:basedOn w:val="Standard"/>
    <w:rsid w:val="0043540A"/>
    <w:pPr>
      <w:numPr>
        <w:ilvl w:val="2"/>
        <w:numId w:val="11"/>
      </w:numPr>
      <w:tabs>
        <w:tab w:val="clear" w:pos="850"/>
      </w:tabs>
      <w:spacing w:before="120" w:after="120"/>
      <w:ind w:left="2160" w:hanging="360"/>
      <w:jc w:val="both"/>
    </w:pPr>
    <w:rPr>
      <w:rFonts w:eastAsia="Calibri" w:cs="Arial"/>
      <w:color w:val="800000"/>
      <w:szCs w:val="22"/>
      <w:lang w:eastAsia="en-US"/>
    </w:rPr>
  </w:style>
  <w:style w:type="paragraph" w:customStyle="1" w:styleId="RevisionNummerierungStufe1">
    <w:name w:val="Revision Nummerierung (Stufe 1)"/>
    <w:basedOn w:val="Standard"/>
    <w:rsid w:val="0043540A"/>
    <w:pPr>
      <w:numPr>
        <w:ilvl w:val="3"/>
        <w:numId w:val="11"/>
      </w:numPr>
      <w:tabs>
        <w:tab w:val="clear" w:pos="1418"/>
      </w:tabs>
      <w:spacing w:before="120" w:after="120"/>
      <w:ind w:left="2880" w:hanging="360"/>
      <w:jc w:val="both"/>
    </w:pPr>
    <w:rPr>
      <w:rFonts w:eastAsia="Calibri" w:cs="Arial"/>
      <w:color w:val="800000"/>
      <w:szCs w:val="22"/>
      <w:lang w:eastAsia="en-US"/>
    </w:rPr>
  </w:style>
  <w:style w:type="paragraph" w:customStyle="1" w:styleId="RevisionNummerierungStufe2">
    <w:name w:val="Revision Nummerierung (Stufe 2)"/>
    <w:basedOn w:val="Standard"/>
    <w:rsid w:val="0043540A"/>
    <w:pPr>
      <w:numPr>
        <w:ilvl w:val="4"/>
        <w:numId w:val="11"/>
      </w:numPr>
      <w:tabs>
        <w:tab w:val="clear" w:pos="850"/>
      </w:tabs>
      <w:spacing w:before="120" w:after="120"/>
      <w:ind w:left="3600" w:hanging="360"/>
      <w:jc w:val="both"/>
    </w:pPr>
    <w:rPr>
      <w:rFonts w:eastAsia="Calibri" w:cs="Arial"/>
      <w:color w:val="800000"/>
      <w:szCs w:val="22"/>
      <w:lang w:eastAsia="en-US"/>
    </w:rPr>
  </w:style>
  <w:style w:type="paragraph" w:customStyle="1" w:styleId="RevisionNummerierungStufe3">
    <w:name w:val="Revision Nummerierung (Stufe 3)"/>
    <w:basedOn w:val="Standard"/>
    <w:rsid w:val="0043540A"/>
    <w:pPr>
      <w:numPr>
        <w:ilvl w:val="5"/>
        <w:numId w:val="11"/>
      </w:numPr>
      <w:tabs>
        <w:tab w:val="clear" w:pos="1276"/>
      </w:tabs>
      <w:spacing w:before="120" w:after="120"/>
      <w:ind w:left="4320" w:hanging="360"/>
      <w:jc w:val="both"/>
    </w:pPr>
    <w:rPr>
      <w:rFonts w:eastAsia="Calibri" w:cs="Arial"/>
      <w:color w:val="800000"/>
      <w:szCs w:val="22"/>
      <w:lang w:eastAsia="en-US"/>
    </w:rPr>
  </w:style>
  <w:style w:type="paragraph" w:customStyle="1" w:styleId="RevisionNummerierungStufe4">
    <w:name w:val="Revision Nummerierung (Stufe 4)"/>
    <w:basedOn w:val="Standard"/>
    <w:rsid w:val="0043540A"/>
    <w:pPr>
      <w:numPr>
        <w:ilvl w:val="6"/>
        <w:numId w:val="11"/>
      </w:numPr>
      <w:tabs>
        <w:tab w:val="clear" w:pos="1984"/>
      </w:tabs>
      <w:spacing w:before="120" w:after="120"/>
      <w:ind w:left="5040" w:hanging="360"/>
      <w:jc w:val="both"/>
    </w:pPr>
    <w:rPr>
      <w:rFonts w:eastAsia="Calibri" w:cs="Arial"/>
      <w:color w:val="800000"/>
      <w:szCs w:val="22"/>
      <w:lang w:eastAsia="en-US"/>
    </w:rPr>
  </w:style>
  <w:style w:type="paragraph" w:customStyle="1" w:styleId="RevisionParagraphBezeichner">
    <w:name w:val="Revision Paragraph Bezeichner"/>
    <w:basedOn w:val="Standard"/>
    <w:next w:val="Standard"/>
    <w:rsid w:val="0043540A"/>
    <w:pPr>
      <w:keepNext/>
      <w:numPr>
        <w:ilvl w:val="1"/>
        <w:numId w:val="11"/>
      </w:numPr>
      <w:spacing w:before="480" w:after="120"/>
      <w:ind w:left="1440" w:hanging="360"/>
      <w:jc w:val="center"/>
    </w:pPr>
    <w:rPr>
      <w:rFonts w:eastAsia="Calibri" w:cs="Arial"/>
      <w:color w:val="800000"/>
      <w:szCs w:val="22"/>
      <w:lang w:eastAsia="en-US"/>
    </w:rPr>
  </w:style>
  <w:style w:type="paragraph" w:customStyle="1" w:styleId="RevisionArtikelBezeichner">
    <w:name w:val="Revision Artikel Bezeichner"/>
    <w:basedOn w:val="Standard"/>
    <w:next w:val="Standard"/>
    <w:rsid w:val="0043540A"/>
    <w:pPr>
      <w:keepNext/>
      <w:numPr>
        <w:numId w:val="11"/>
      </w:numPr>
      <w:spacing w:before="480" w:after="240"/>
      <w:ind w:hanging="360"/>
      <w:jc w:val="center"/>
    </w:pPr>
    <w:rPr>
      <w:rFonts w:eastAsia="Calibri" w:cs="Arial"/>
      <w:color w:val="800000"/>
      <w:sz w:val="28"/>
      <w:szCs w:val="22"/>
      <w:lang w:eastAsia="en-US"/>
    </w:rPr>
  </w:style>
  <w:style w:type="character" w:styleId="Hyperlink">
    <w:name w:val="Hyperlink"/>
    <w:uiPriority w:val="99"/>
    <w:unhideWhenUsed/>
    <w:rsid w:val="00D73995"/>
    <w:rPr>
      <w:color w:val="0563C1"/>
      <w:u w:val="single"/>
    </w:rPr>
  </w:style>
  <w:style w:type="character" w:styleId="Kommentarzeichen">
    <w:name w:val="annotation reference"/>
    <w:uiPriority w:val="99"/>
    <w:rsid w:val="0059692F"/>
    <w:rPr>
      <w:sz w:val="16"/>
      <w:szCs w:val="16"/>
    </w:rPr>
  </w:style>
  <w:style w:type="paragraph" w:styleId="Kommentarthema">
    <w:name w:val="annotation subject"/>
    <w:basedOn w:val="Kommentartext"/>
    <w:next w:val="Kommentartext"/>
    <w:link w:val="KommentarthemaZchn"/>
    <w:rsid w:val="0059692F"/>
    <w:rPr>
      <w:b/>
      <w:bCs/>
    </w:rPr>
  </w:style>
  <w:style w:type="character" w:customStyle="1" w:styleId="KommentartextZchn">
    <w:name w:val="Kommentartext Zchn"/>
    <w:link w:val="Kommentartext"/>
    <w:uiPriority w:val="99"/>
    <w:rsid w:val="0059692F"/>
    <w:rPr>
      <w:rFonts w:ascii="Arial" w:hAnsi="Arial"/>
    </w:rPr>
  </w:style>
  <w:style w:type="character" w:customStyle="1" w:styleId="KommentarthemaZchn">
    <w:name w:val="Kommentarthema Zchn"/>
    <w:link w:val="Kommentarthema"/>
    <w:rsid w:val="0059692F"/>
    <w:rPr>
      <w:rFonts w:ascii="Arial" w:hAnsi="Arial"/>
      <w:b/>
      <w:bCs/>
    </w:rPr>
  </w:style>
  <w:style w:type="character" w:customStyle="1" w:styleId="NichtaufgelsteErwhnung1">
    <w:name w:val="Nicht aufgelöste Erwähnung1"/>
    <w:uiPriority w:val="99"/>
    <w:semiHidden/>
    <w:unhideWhenUsed/>
    <w:rsid w:val="007665E4"/>
    <w:rPr>
      <w:color w:val="605E5C"/>
      <w:shd w:val="clear" w:color="auto" w:fill="E1DFDD"/>
    </w:rPr>
  </w:style>
  <w:style w:type="paragraph" w:customStyle="1" w:styleId="LutE-LvL1-Heading">
    <w:name w:val="Lut.E - LvL 1 - Heading"/>
    <w:basedOn w:val="Standard"/>
    <w:next w:val="Standard"/>
    <w:link w:val="LutE-LvL1-HeadingChar"/>
    <w:qFormat/>
    <w:rsid w:val="00CE19E4"/>
    <w:pPr>
      <w:keepNext/>
      <w:numPr>
        <w:numId w:val="12"/>
      </w:numPr>
      <w:spacing w:before="360" w:after="240" w:line="320" w:lineRule="atLeast"/>
      <w:jc w:val="center"/>
      <w:outlineLvl w:val="0"/>
    </w:pPr>
    <w:rPr>
      <w:rFonts w:eastAsiaTheme="minorHAnsi" w:cstheme="minorBidi"/>
      <w:b/>
      <w:szCs w:val="22"/>
      <w:lang w:eastAsia="en-US"/>
    </w:rPr>
  </w:style>
  <w:style w:type="character" w:customStyle="1" w:styleId="LutE-LvL1-HeadingChar">
    <w:name w:val="Lut.E - LvL 1 - Heading Char"/>
    <w:basedOn w:val="Absatz-Standardschriftart"/>
    <w:link w:val="LutE-LvL1-Heading"/>
    <w:rsid w:val="00CE19E4"/>
    <w:rPr>
      <w:rFonts w:ascii="Arial" w:eastAsiaTheme="minorHAnsi" w:hAnsi="Arial" w:cstheme="minorBidi"/>
      <w:b/>
      <w:sz w:val="22"/>
      <w:szCs w:val="22"/>
      <w:lang w:eastAsia="en-US"/>
    </w:rPr>
  </w:style>
  <w:style w:type="paragraph" w:customStyle="1" w:styleId="LutE-LvL2-Heading">
    <w:name w:val="Lut.E - LvL 2 - Heading"/>
    <w:basedOn w:val="LutE-LvL1-Heading"/>
    <w:next w:val="Standard"/>
    <w:qFormat/>
    <w:rsid w:val="00CE19E4"/>
    <w:pPr>
      <w:numPr>
        <w:ilvl w:val="1"/>
      </w:numPr>
      <w:tabs>
        <w:tab w:val="num" w:pos="926"/>
      </w:tabs>
      <w:spacing w:before="120"/>
      <w:ind w:left="926" w:hanging="360"/>
      <w:outlineLvl w:val="1"/>
    </w:pPr>
  </w:style>
  <w:style w:type="paragraph" w:customStyle="1" w:styleId="LutE-LvL3-Heading">
    <w:name w:val="Lut.E - LvL 3 - Heading"/>
    <w:basedOn w:val="LutE-LvL2-Heading"/>
    <w:next w:val="Standard"/>
    <w:qFormat/>
    <w:rsid w:val="00CE19E4"/>
    <w:pPr>
      <w:keepNext w:val="0"/>
      <w:numPr>
        <w:ilvl w:val="2"/>
      </w:numPr>
      <w:tabs>
        <w:tab w:val="num" w:pos="926"/>
      </w:tabs>
      <w:ind w:left="926" w:hanging="360"/>
      <w:outlineLvl w:val="2"/>
    </w:pPr>
    <w:rPr>
      <w:b w:val="0"/>
    </w:rPr>
  </w:style>
  <w:style w:type="paragraph" w:customStyle="1" w:styleId="LutE-LvL4-Heading">
    <w:name w:val="Lut.E - LvL 4 - Heading"/>
    <w:basedOn w:val="LutE-LvL3-Heading"/>
    <w:next w:val="Standard"/>
    <w:qFormat/>
    <w:rsid w:val="00CE19E4"/>
    <w:pPr>
      <w:numPr>
        <w:ilvl w:val="3"/>
      </w:numPr>
      <w:tabs>
        <w:tab w:val="num" w:pos="926"/>
      </w:tabs>
      <w:ind w:left="926" w:hanging="360"/>
      <w:outlineLvl w:val="3"/>
    </w:pPr>
  </w:style>
  <w:style w:type="paragraph" w:customStyle="1" w:styleId="LutE-LvL5-Heading">
    <w:name w:val="Lut.E - LvL 5 - Heading"/>
    <w:basedOn w:val="LutE-LvL4-Heading"/>
    <w:next w:val="Standard"/>
    <w:qFormat/>
    <w:rsid w:val="00CE19E4"/>
    <w:pPr>
      <w:numPr>
        <w:ilvl w:val="4"/>
      </w:numPr>
      <w:tabs>
        <w:tab w:val="num" w:pos="926"/>
      </w:tabs>
      <w:ind w:left="926" w:hanging="360"/>
      <w:outlineLvl w:val="4"/>
    </w:pPr>
  </w:style>
  <w:style w:type="paragraph" w:customStyle="1" w:styleId="LutE-LvL6-Heading">
    <w:name w:val="Lut.E - LvL 6 - Heading"/>
    <w:basedOn w:val="LutE-LvL5-Heading"/>
    <w:next w:val="Standard"/>
    <w:qFormat/>
    <w:rsid w:val="00CE19E4"/>
    <w:pPr>
      <w:numPr>
        <w:ilvl w:val="5"/>
      </w:numPr>
      <w:tabs>
        <w:tab w:val="num" w:pos="926"/>
      </w:tabs>
      <w:ind w:left="926" w:hanging="360"/>
      <w:outlineLvl w:val="5"/>
    </w:pPr>
  </w:style>
  <w:style w:type="paragraph" w:customStyle="1" w:styleId="LutE-LvL7-Heading">
    <w:name w:val="Lut.E - LvL 7 - Heading"/>
    <w:basedOn w:val="LutE-LvL6-Heading"/>
    <w:next w:val="Standard"/>
    <w:qFormat/>
    <w:rsid w:val="00CE19E4"/>
    <w:pPr>
      <w:numPr>
        <w:ilvl w:val="6"/>
      </w:numPr>
      <w:tabs>
        <w:tab w:val="clear" w:pos="2835"/>
        <w:tab w:val="num" w:pos="926"/>
      </w:tabs>
      <w:ind w:left="926" w:hanging="360"/>
      <w:outlineLvl w:val="6"/>
    </w:pPr>
  </w:style>
  <w:style w:type="paragraph" w:customStyle="1" w:styleId="LutE-LvL8-Heading">
    <w:name w:val="Lut.E - LvL 8 - Heading"/>
    <w:basedOn w:val="LutE-LvL7-Heading"/>
    <w:next w:val="Standard"/>
    <w:qFormat/>
    <w:rsid w:val="00CE19E4"/>
    <w:pPr>
      <w:numPr>
        <w:ilvl w:val="7"/>
      </w:numPr>
      <w:tabs>
        <w:tab w:val="num" w:pos="926"/>
      </w:tabs>
      <w:ind w:left="926" w:hanging="360"/>
      <w:outlineLvl w:val="7"/>
    </w:pPr>
  </w:style>
  <w:style w:type="paragraph" w:customStyle="1" w:styleId="LutE-LvL9-Heading">
    <w:name w:val="Lut.E - LvL 9 - Heading"/>
    <w:basedOn w:val="LutE-LvL8-Heading"/>
    <w:next w:val="Standard"/>
    <w:qFormat/>
    <w:rsid w:val="00CE19E4"/>
    <w:pPr>
      <w:numPr>
        <w:ilvl w:val="8"/>
      </w:numPr>
      <w:tabs>
        <w:tab w:val="num" w:pos="926"/>
      </w:tabs>
      <w:ind w:left="926" w:hanging="360"/>
      <w:outlineLvl w:val="8"/>
    </w:pPr>
  </w:style>
  <w:style w:type="table" w:customStyle="1" w:styleId="Tabellenraster1">
    <w:name w:val="Tabellenraster1"/>
    <w:basedOn w:val="NormaleTabelle"/>
    <w:next w:val="Tabellenraster"/>
    <w:rsid w:val="00CE19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ntextZchn">
    <w:name w:val="Endnotentext Zchn"/>
    <w:basedOn w:val="Absatz-Standardschriftart"/>
    <w:link w:val="Endnotentext"/>
    <w:uiPriority w:val="99"/>
    <w:semiHidden/>
    <w:rsid w:val="00CE19E4"/>
    <w:rPr>
      <w:rFonts w:ascii="Arial" w:hAnsi="Arial"/>
    </w:rPr>
  </w:style>
  <w:style w:type="character" w:styleId="Endnotenzeichen">
    <w:name w:val="endnote reference"/>
    <w:basedOn w:val="Absatz-Standardschriftart"/>
    <w:rsid w:val="00972F22"/>
    <w:rPr>
      <w:vertAlign w:val="superscript"/>
    </w:rPr>
  </w:style>
  <w:style w:type="character" w:customStyle="1" w:styleId="FuzeileZchn">
    <w:name w:val="Fußzeile Zchn"/>
    <w:basedOn w:val="Absatz-Standardschriftart"/>
    <w:link w:val="Fuzeile"/>
    <w:uiPriority w:val="99"/>
    <w:rsid w:val="00EC5380"/>
    <w:rPr>
      <w:rFonts w:ascii="Arial" w:hAnsi="Arial"/>
      <w:sz w:val="22"/>
    </w:rPr>
  </w:style>
  <w:style w:type="paragraph" w:styleId="berarbeitung">
    <w:name w:val="Revision"/>
    <w:hidden/>
    <w:uiPriority w:val="99"/>
    <w:semiHidden/>
    <w:rsid w:val="000004D4"/>
    <w:rPr>
      <w:rFonts w:ascii="Arial" w:hAnsi="Arial"/>
      <w:sz w:val="22"/>
    </w:rPr>
  </w:style>
  <w:style w:type="paragraph" w:customStyle="1" w:styleId="LutE-LvL1-Text">
    <w:name w:val="Lut.E - LvL 1 - Text"/>
    <w:basedOn w:val="Standard"/>
    <w:link w:val="LutE-LvL1-TextChar"/>
    <w:qFormat/>
    <w:rsid w:val="0045475C"/>
    <w:pPr>
      <w:spacing w:before="120" w:after="240" w:line="320" w:lineRule="atLeast"/>
      <w:jc w:val="both"/>
    </w:pPr>
    <w:rPr>
      <w:rFonts w:eastAsiaTheme="minorHAnsi" w:cstheme="minorBidi"/>
      <w:szCs w:val="22"/>
      <w:lang w:eastAsia="en-US"/>
    </w:rPr>
  </w:style>
  <w:style w:type="character" w:customStyle="1" w:styleId="LutE-LvL1-TextChar">
    <w:name w:val="Lut.E - LvL 1 - Text Char"/>
    <w:basedOn w:val="Absatz-Standardschriftart"/>
    <w:link w:val="LutE-LvL1-Text"/>
    <w:rsid w:val="0045475C"/>
    <w:rPr>
      <w:rFonts w:ascii="Arial" w:eastAsiaTheme="minorHAnsi" w:hAnsi="Arial" w:cstheme="minorBidi"/>
      <w:sz w:val="22"/>
      <w:szCs w:val="22"/>
      <w:lang w:eastAsia="en-US"/>
    </w:rPr>
  </w:style>
  <w:style w:type="paragraph" w:customStyle="1" w:styleId="LutherBodyText">
    <w:name w:val="Luther Body Text"/>
    <w:basedOn w:val="Standard"/>
    <w:link w:val="LutherBodyTextChar"/>
    <w:qFormat/>
    <w:rsid w:val="00261447"/>
    <w:pPr>
      <w:spacing w:before="120" w:after="240" w:line="320" w:lineRule="atLeast"/>
      <w:jc w:val="both"/>
    </w:pPr>
    <w:rPr>
      <w:rFonts w:eastAsiaTheme="minorHAnsi" w:cstheme="minorBidi"/>
      <w:szCs w:val="22"/>
      <w:lang w:eastAsia="en-US"/>
    </w:rPr>
  </w:style>
  <w:style w:type="character" w:customStyle="1" w:styleId="LutherBodyTextChar">
    <w:name w:val="Luther Body Text Char"/>
    <w:basedOn w:val="Absatz-Standardschriftart"/>
    <w:link w:val="LutherBodyText"/>
    <w:rsid w:val="00261447"/>
    <w:rPr>
      <w:rFonts w:ascii="Arial" w:eastAsiaTheme="minorHAnsi" w:hAnsi="Arial" w:cstheme="minorBidi"/>
      <w:sz w:val="22"/>
      <w:szCs w:val="22"/>
      <w:lang w:eastAsia="en-US"/>
    </w:rPr>
  </w:style>
  <w:style w:type="character" w:customStyle="1" w:styleId="ListenabsatzZchn">
    <w:name w:val="Listenabsatz Zchn"/>
    <w:basedOn w:val="Absatz-Standardschriftart"/>
    <w:link w:val="Listenabsatz"/>
    <w:uiPriority w:val="34"/>
    <w:rsid w:val="008E1032"/>
    <w:rPr>
      <w:rFonts w:ascii="Calibri" w:eastAsia="Calibri" w:hAnsi="Calibri"/>
      <w:sz w:val="22"/>
      <w:szCs w:val="22"/>
      <w:lang w:eastAsia="en-US"/>
    </w:rPr>
  </w:style>
  <w:style w:type="paragraph" w:styleId="KeinLeerraum">
    <w:name w:val="No Spacing"/>
    <w:uiPriority w:val="1"/>
    <w:qFormat/>
    <w:rsid w:val="00112F9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043855">
      <w:bodyDiv w:val="1"/>
      <w:marLeft w:val="0"/>
      <w:marRight w:val="0"/>
      <w:marTop w:val="0"/>
      <w:marBottom w:val="0"/>
      <w:divBdr>
        <w:top w:val="none" w:sz="0" w:space="0" w:color="auto"/>
        <w:left w:val="none" w:sz="0" w:space="0" w:color="auto"/>
        <w:bottom w:val="none" w:sz="0" w:space="0" w:color="auto"/>
        <w:right w:val="none" w:sz="0" w:space="0" w:color="auto"/>
      </w:divBdr>
    </w:div>
    <w:div w:id="363798322">
      <w:bodyDiv w:val="1"/>
      <w:marLeft w:val="0"/>
      <w:marRight w:val="0"/>
      <w:marTop w:val="0"/>
      <w:marBottom w:val="0"/>
      <w:divBdr>
        <w:top w:val="none" w:sz="0" w:space="0" w:color="auto"/>
        <w:left w:val="none" w:sz="0" w:space="0" w:color="auto"/>
        <w:bottom w:val="none" w:sz="0" w:space="0" w:color="auto"/>
        <w:right w:val="none" w:sz="0" w:space="0" w:color="auto"/>
      </w:divBdr>
    </w:div>
    <w:div w:id="468744400">
      <w:bodyDiv w:val="1"/>
      <w:marLeft w:val="0"/>
      <w:marRight w:val="0"/>
      <w:marTop w:val="0"/>
      <w:marBottom w:val="0"/>
      <w:divBdr>
        <w:top w:val="none" w:sz="0" w:space="0" w:color="auto"/>
        <w:left w:val="none" w:sz="0" w:space="0" w:color="auto"/>
        <w:bottom w:val="none" w:sz="0" w:space="0" w:color="auto"/>
        <w:right w:val="none" w:sz="0" w:space="0" w:color="auto"/>
      </w:divBdr>
    </w:div>
    <w:div w:id="1074208763">
      <w:bodyDiv w:val="1"/>
      <w:marLeft w:val="0"/>
      <w:marRight w:val="0"/>
      <w:marTop w:val="0"/>
      <w:marBottom w:val="0"/>
      <w:divBdr>
        <w:top w:val="none" w:sz="0" w:space="0" w:color="auto"/>
        <w:left w:val="none" w:sz="0" w:space="0" w:color="auto"/>
        <w:bottom w:val="none" w:sz="0" w:space="0" w:color="auto"/>
        <w:right w:val="none" w:sz="0" w:space="0" w:color="auto"/>
      </w:divBdr>
    </w:div>
    <w:div w:id="1101339144">
      <w:bodyDiv w:val="1"/>
      <w:marLeft w:val="0"/>
      <w:marRight w:val="0"/>
      <w:marTop w:val="0"/>
      <w:marBottom w:val="0"/>
      <w:divBdr>
        <w:top w:val="none" w:sz="0" w:space="0" w:color="auto"/>
        <w:left w:val="none" w:sz="0" w:space="0" w:color="auto"/>
        <w:bottom w:val="none" w:sz="0" w:space="0" w:color="auto"/>
        <w:right w:val="none" w:sz="0" w:space="0" w:color="auto"/>
      </w:divBdr>
    </w:div>
    <w:div w:id="1135870322">
      <w:bodyDiv w:val="1"/>
      <w:marLeft w:val="0"/>
      <w:marRight w:val="0"/>
      <w:marTop w:val="0"/>
      <w:marBottom w:val="0"/>
      <w:divBdr>
        <w:top w:val="none" w:sz="0" w:space="0" w:color="auto"/>
        <w:left w:val="none" w:sz="0" w:space="0" w:color="auto"/>
        <w:bottom w:val="none" w:sz="0" w:space="0" w:color="auto"/>
        <w:right w:val="none" w:sz="0" w:space="0" w:color="auto"/>
      </w:divBdr>
    </w:div>
    <w:div w:id="1336112578">
      <w:bodyDiv w:val="1"/>
      <w:marLeft w:val="0"/>
      <w:marRight w:val="0"/>
      <w:marTop w:val="0"/>
      <w:marBottom w:val="0"/>
      <w:divBdr>
        <w:top w:val="none" w:sz="0" w:space="0" w:color="auto"/>
        <w:left w:val="none" w:sz="0" w:space="0" w:color="auto"/>
        <w:bottom w:val="none" w:sz="0" w:space="0" w:color="auto"/>
        <w:right w:val="none" w:sz="0" w:space="0" w:color="auto"/>
      </w:divBdr>
    </w:div>
    <w:div w:id="1362124478">
      <w:bodyDiv w:val="1"/>
      <w:marLeft w:val="0"/>
      <w:marRight w:val="0"/>
      <w:marTop w:val="0"/>
      <w:marBottom w:val="0"/>
      <w:divBdr>
        <w:top w:val="none" w:sz="0" w:space="0" w:color="auto"/>
        <w:left w:val="none" w:sz="0" w:space="0" w:color="auto"/>
        <w:bottom w:val="none" w:sz="0" w:space="0" w:color="auto"/>
        <w:right w:val="none" w:sz="0" w:space="0" w:color="auto"/>
      </w:divBdr>
    </w:div>
    <w:div w:id="1627811325">
      <w:bodyDiv w:val="1"/>
      <w:marLeft w:val="0"/>
      <w:marRight w:val="0"/>
      <w:marTop w:val="0"/>
      <w:marBottom w:val="0"/>
      <w:divBdr>
        <w:top w:val="none" w:sz="0" w:space="0" w:color="auto"/>
        <w:left w:val="none" w:sz="0" w:space="0" w:color="auto"/>
        <w:bottom w:val="none" w:sz="0" w:space="0" w:color="auto"/>
        <w:right w:val="none" w:sz="0" w:space="0" w:color="auto"/>
      </w:divBdr>
    </w:div>
    <w:div w:id="1662465602">
      <w:bodyDiv w:val="1"/>
      <w:marLeft w:val="0"/>
      <w:marRight w:val="0"/>
      <w:marTop w:val="0"/>
      <w:marBottom w:val="0"/>
      <w:divBdr>
        <w:top w:val="none" w:sz="0" w:space="0" w:color="auto"/>
        <w:left w:val="none" w:sz="0" w:space="0" w:color="auto"/>
        <w:bottom w:val="none" w:sz="0" w:space="0" w:color="auto"/>
        <w:right w:val="none" w:sz="0" w:space="0" w:color="auto"/>
      </w:divBdr>
    </w:div>
    <w:div w:id="1679695330">
      <w:bodyDiv w:val="1"/>
      <w:marLeft w:val="0"/>
      <w:marRight w:val="0"/>
      <w:marTop w:val="0"/>
      <w:marBottom w:val="0"/>
      <w:divBdr>
        <w:top w:val="none" w:sz="0" w:space="0" w:color="auto"/>
        <w:left w:val="none" w:sz="0" w:space="0" w:color="auto"/>
        <w:bottom w:val="none" w:sz="0" w:space="0" w:color="auto"/>
        <w:right w:val="none" w:sz="0" w:space="0" w:color="auto"/>
      </w:divBdr>
    </w:div>
    <w:div w:id="174274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F519A196CF7243AB00234ECCDECDDC" ma:contentTypeVersion="4" ma:contentTypeDescription="Create a new document." ma:contentTypeScope="" ma:versionID="c47e7d7e8ac6798f255649b112fa13e6">
  <xsd:schema xmlns:xsd="http://www.w3.org/2001/XMLSchema" xmlns:xs="http://www.w3.org/2001/XMLSchema" xmlns:p="http://schemas.microsoft.com/office/2006/metadata/properties" xmlns:ns2="c1809d89-6d4a-4e47-8656-e9f2031bfd82" xmlns:ns3="08621072-640f-494e-867f-25ab632d9db7" targetNamespace="http://schemas.microsoft.com/office/2006/metadata/properties" ma:root="true" ma:fieldsID="c3121a133fac77f70970aa674f204ca5" ns2:_="" ns3:_="">
    <xsd:import namespace="c1809d89-6d4a-4e47-8656-e9f2031bfd82"/>
    <xsd:import namespace="08621072-640f-494e-867f-25ab632d9d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09d89-6d4a-4e47-8656-e9f2031bfd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621072-640f-494e-867f-25ab632d9d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63893ca1-1a85-471b-b214-793325765785</BSO999929>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F1820-64FF-429F-803B-BB864A10E60D}">
  <ds:schemaRefs>
    <ds:schemaRef ds:uri="http://schemas.microsoft.com/office/2006/metadata/longProperties"/>
  </ds:schemaRefs>
</ds:datastoreItem>
</file>

<file path=customXml/itemProps2.xml><?xml version="1.0" encoding="utf-8"?>
<ds:datastoreItem xmlns:ds="http://schemas.openxmlformats.org/officeDocument/2006/customXml" ds:itemID="{03C781ED-7FBE-46C3-A047-EBB241E19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09d89-6d4a-4e47-8656-e9f2031bfd82"/>
    <ds:schemaRef ds:uri="08621072-640f-494e-867f-25ab632d9d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278E1-327C-4942-B859-C951205779C3}">
  <ds:schemaRefs>
    <ds:schemaRef ds:uri="http://schemas.microsoft.com/sharepoint/v3/contenttype/forms"/>
  </ds:schemaRefs>
</ds:datastoreItem>
</file>

<file path=customXml/itemProps4.xml><?xml version="1.0" encoding="utf-8"?>
<ds:datastoreItem xmlns:ds="http://schemas.openxmlformats.org/officeDocument/2006/customXml" ds:itemID="{EF68ADA2-504F-4477-AF5B-FF120F2D0071}">
  <ds:schemaRefs>
    <ds:schemaRef ds:uri="http://www.datev.de/BSOffice/999929"/>
  </ds:schemaRefs>
</ds:datastoreItem>
</file>

<file path=customXml/itemProps5.xml><?xml version="1.0" encoding="utf-8"?>
<ds:datastoreItem xmlns:ds="http://schemas.openxmlformats.org/officeDocument/2006/customXml" ds:itemID="{56F76CA9-EC2C-4D45-B41D-D480B39069A8}">
  <ds:schemaRefs>
    <ds:schemaRef ds:uri="http://schemas.openxmlformats.org/package/2006/metadata/core-properties"/>
    <ds:schemaRef ds:uri="08621072-640f-494e-867f-25ab632d9db7"/>
    <ds:schemaRef ds:uri="http://purl.org/dc/terms/"/>
    <ds:schemaRef ds:uri="http://schemas.microsoft.com/office/infopath/2007/PartnerControls"/>
    <ds:schemaRef ds:uri="http://schemas.microsoft.com/office/2006/documentManagement/types"/>
    <ds:schemaRef ds:uri="c1809d89-6d4a-4e47-8656-e9f2031bfd82"/>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C87FBFB3-3ED8-4991-9A66-E2767932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586</Words>
  <Characters>4842</Characters>
  <Application>Microsoft Office Word</Application>
  <DocSecurity>0</DocSecurity>
  <Lines>40</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Formulare Eignung</vt:lpstr>
      <vt:lpstr>Formulare Eignung</vt:lpstr>
    </vt:vector>
  </TitlesOfParts>
  <Company/>
  <LinksUpToDate>false</LinksUpToDate>
  <CharactersWithSpaces>5418</CharactersWithSpaces>
  <SharedDoc>false</SharedDoc>
  <HLinks>
    <vt:vector size="12" baseType="variant">
      <vt:variant>
        <vt:i4>7667819</vt:i4>
      </vt:variant>
      <vt:variant>
        <vt:i4>7</vt:i4>
      </vt:variant>
      <vt:variant>
        <vt:i4>0</vt:i4>
      </vt:variant>
      <vt:variant>
        <vt:i4>5</vt:i4>
      </vt:variant>
      <vt:variant>
        <vt:lpwstr>https://www.bfdi.bund.de/DE/Infothek/Anschriften_Links/anschriften_links-node.html</vt:lpwstr>
      </vt:variant>
      <vt:variant>
        <vt:lpwstr/>
      </vt:variant>
      <vt:variant>
        <vt:i4>3538958</vt:i4>
      </vt:variant>
      <vt:variant>
        <vt:i4>4</vt:i4>
      </vt:variant>
      <vt:variant>
        <vt:i4>0</vt:i4>
      </vt:variant>
      <vt:variant>
        <vt:i4>5</vt:i4>
      </vt:variant>
      <vt:variant>
        <vt:lpwstr>mailto:Datenschutz@dsw21.de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 Eignung</dc:title>
  <dc:subject/>
  <dc:creator>Luther</dc:creator>
  <cp:keywords/>
  <dc:description/>
  <cp:lastModifiedBy>Nils Schulte</cp:lastModifiedBy>
  <cp:revision>8</cp:revision>
  <cp:lastPrinted>2023-08-15T19:22:00Z</cp:lastPrinted>
  <dcterms:created xsi:type="dcterms:W3CDTF">2026-07-21T11:33:00Z</dcterms:created>
  <dcterms:modified xsi:type="dcterms:W3CDTF">2026-08-19T09:47:00Z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0x0101003154543FE1B36143A0CCDDE596AC8563</vt:lpwstr>
  </property>
  <property fmtid="{D5CDD505-2E9C-101B-9397-08002B2CF9AE}" pid="3" name="TaxCatchAll">
    <vt:lpwstr/>
  </property>
  <property fmtid="{D5CDD505-2E9C-101B-9397-08002B2CF9AE}" pid="4" name="TaxKeywordTaxHTField">
    <vt:lpwstr/>
  </property>
  <property fmtid="{D5CDD505-2E9C-101B-9397-08002B2CF9AE}" pid="5" name="TaxKeyword">
    <vt:lpwstr/>
  </property>
</Properties>
</file>